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C9" w:rsidRPr="00A136BB" w:rsidRDefault="00E37DC9" w:rsidP="00E37DC9">
      <w:pPr>
        <w:jc w:val="distribute"/>
        <w:rPr>
          <w:rFonts w:ascii="Times New Roman" w:eastAsia="標楷體" w:hAnsi="Times New Roman"/>
          <w:b/>
          <w:sz w:val="32"/>
        </w:rPr>
      </w:pPr>
      <w:bookmarkStart w:id="0" w:name="_GoBack"/>
      <w:bookmarkEnd w:id="0"/>
      <w:r w:rsidRPr="00A136BB">
        <w:rPr>
          <w:rFonts w:ascii="Times New Roman" w:eastAsia="標楷體" w:hAnsi="Times New Roman"/>
          <w:b/>
          <w:sz w:val="32"/>
        </w:rPr>
        <w:t>國立屏東科技大學</w:t>
      </w:r>
      <w:r w:rsidRPr="00A136BB">
        <w:rPr>
          <w:rFonts w:ascii="Times New Roman" w:eastAsia="標楷體" w:hAnsi="Times New Roman"/>
          <w:b/>
          <w:sz w:val="32"/>
          <w:u w:val="single"/>
        </w:rPr>
        <w:t>農學院生物資源博士班</w:t>
      </w:r>
      <w:r w:rsidRPr="00A136BB">
        <w:rPr>
          <w:rFonts w:ascii="Times New Roman" w:eastAsia="標楷體" w:hAnsi="Times New Roman" w:hint="eastAsia"/>
          <w:b/>
          <w:sz w:val="32"/>
        </w:rPr>
        <w:t>教師評審委員會設置辦法</w:t>
      </w:r>
    </w:p>
    <w:p w:rsidR="00E37DC9" w:rsidRPr="00E968E1" w:rsidRDefault="00E37DC9" w:rsidP="00E968E1">
      <w:pPr>
        <w:spacing w:beforeLines="50" w:before="180" w:line="200" w:lineRule="exact"/>
        <w:jc w:val="right"/>
        <w:rPr>
          <w:rFonts w:ascii="Times New Roman" w:eastAsia="標楷體" w:hAnsi="Times New Roman"/>
          <w:sz w:val="20"/>
          <w:szCs w:val="20"/>
        </w:rPr>
      </w:pPr>
      <w:r w:rsidRPr="00E968E1">
        <w:rPr>
          <w:rFonts w:ascii="Times New Roman" w:eastAsia="標楷體" w:hAnsi="Times New Roman"/>
          <w:sz w:val="20"/>
          <w:szCs w:val="20"/>
        </w:rPr>
        <w:t>中華民國</w:t>
      </w:r>
      <w:r w:rsidRPr="00E968E1">
        <w:rPr>
          <w:rFonts w:ascii="Times New Roman" w:eastAsia="標楷體" w:hAnsi="Times New Roman" w:hint="eastAsia"/>
          <w:sz w:val="20"/>
          <w:szCs w:val="20"/>
        </w:rPr>
        <w:t>93</w:t>
      </w:r>
      <w:r w:rsidRPr="00E968E1">
        <w:rPr>
          <w:rFonts w:ascii="Times New Roman" w:eastAsia="標楷體" w:hAnsi="Times New Roman"/>
          <w:sz w:val="20"/>
          <w:szCs w:val="20"/>
        </w:rPr>
        <w:t>年</w:t>
      </w:r>
      <w:r w:rsidRPr="00E968E1">
        <w:rPr>
          <w:rFonts w:ascii="Times New Roman" w:eastAsia="標楷體" w:hAnsi="Times New Roman" w:hint="eastAsia"/>
          <w:sz w:val="20"/>
          <w:szCs w:val="20"/>
        </w:rPr>
        <w:t>04</w:t>
      </w:r>
      <w:r w:rsidRPr="00E968E1">
        <w:rPr>
          <w:rFonts w:ascii="Times New Roman" w:eastAsia="標楷體" w:hAnsi="Times New Roman"/>
          <w:sz w:val="20"/>
          <w:szCs w:val="20"/>
        </w:rPr>
        <w:t>月</w:t>
      </w:r>
      <w:r w:rsidRPr="00E968E1">
        <w:rPr>
          <w:rFonts w:ascii="Times New Roman" w:eastAsia="標楷體" w:hAnsi="Times New Roman" w:hint="eastAsia"/>
          <w:sz w:val="20"/>
          <w:szCs w:val="20"/>
        </w:rPr>
        <w:t>01</w:t>
      </w:r>
      <w:r w:rsidRPr="00E968E1">
        <w:rPr>
          <w:rFonts w:ascii="Times New Roman" w:eastAsia="標楷體" w:hAnsi="Times New Roman"/>
          <w:sz w:val="20"/>
          <w:szCs w:val="20"/>
        </w:rPr>
        <w:t>日</w:t>
      </w:r>
      <w:r w:rsidRPr="00E968E1">
        <w:rPr>
          <w:rFonts w:ascii="Times New Roman" w:eastAsia="標楷體" w:hAnsi="Times New Roman" w:hint="eastAsia"/>
          <w:sz w:val="20"/>
          <w:szCs w:val="20"/>
        </w:rPr>
        <w:t>本校</w:t>
      </w:r>
      <w:r w:rsidRPr="00E968E1">
        <w:rPr>
          <w:rFonts w:ascii="Times New Roman" w:eastAsia="標楷體" w:hAnsi="Times New Roman" w:hint="eastAsia"/>
          <w:sz w:val="20"/>
          <w:szCs w:val="20"/>
        </w:rPr>
        <w:t>92</w:t>
      </w:r>
      <w:r w:rsidRPr="00E968E1">
        <w:rPr>
          <w:rFonts w:ascii="Times New Roman" w:eastAsia="標楷體" w:hAnsi="Times New Roman"/>
          <w:sz w:val="20"/>
          <w:szCs w:val="20"/>
        </w:rPr>
        <w:t>學年度第</w:t>
      </w:r>
      <w:r w:rsidRPr="00E968E1">
        <w:rPr>
          <w:rFonts w:ascii="Times New Roman" w:eastAsia="標楷體" w:hAnsi="Times New Roman" w:hint="eastAsia"/>
          <w:sz w:val="20"/>
          <w:szCs w:val="20"/>
        </w:rPr>
        <w:t>2</w:t>
      </w:r>
      <w:r w:rsidRPr="00E968E1">
        <w:rPr>
          <w:rFonts w:ascii="Times New Roman" w:eastAsia="標楷體" w:hAnsi="Times New Roman"/>
          <w:sz w:val="20"/>
          <w:szCs w:val="20"/>
        </w:rPr>
        <w:t>學期第</w:t>
      </w:r>
      <w:r w:rsidRPr="00E968E1">
        <w:rPr>
          <w:rFonts w:ascii="Times New Roman" w:eastAsia="標楷體" w:hAnsi="Times New Roman" w:hint="eastAsia"/>
          <w:sz w:val="20"/>
          <w:szCs w:val="20"/>
        </w:rPr>
        <w:t>1</w:t>
      </w:r>
      <w:r w:rsidRPr="00E968E1">
        <w:rPr>
          <w:rFonts w:ascii="Times New Roman" w:eastAsia="標楷體" w:hAnsi="Times New Roman"/>
          <w:sz w:val="20"/>
          <w:szCs w:val="20"/>
        </w:rPr>
        <w:t>次</w:t>
      </w:r>
      <w:r w:rsidRPr="00E968E1">
        <w:rPr>
          <w:rFonts w:ascii="Times New Roman" w:eastAsia="標楷體" w:hAnsi="Times New Roman" w:hint="eastAsia"/>
          <w:sz w:val="20"/>
          <w:szCs w:val="20"/>
        </w:rPr>
        <w:t>教評會審議</w:t>
      </w:r>
      <w:r w:rsidRPr="00E968E1">
        <w:rPr>
          <w:rFonts w:ascii="Times New Roman" w:eastAsia="標楷體" w:hAnsi="Times New Roman"/>
          <w:sz w:val="20"/>
          <w:szCs w:val="20"/>
        </w:rPr>
        <w:t>通過</w:t>
      </w:r>
    </w:p>
    <w:p w:rsidR="00E37DC9" w:rsidRPr="00E968E1" w:rsidRDefault="00E37DC9" w:rsidP="00E968E1">
      <w:pPr>
        <w:spacing w:line="200" w:lineRule="exact"/>
        <w:jc w:val="right"/>
        <w:rPr>
          <w:rFonts w:ascii="Times New Roman" w:eastAsia="標楷體" w:hAnsi="Times New Roman" w:hint="eastAsia"/>
          <w:sz w:val="20"/>
          <w:szCs w:val="20"/>
        </w:rPr>
      </w:pPr>
      <w:r w:rsidRPr="00E968E1">
        <w:rPr>
          <w:rFonts w:ascii="Times New Roman" w:eastAsia="標楷體" w:hAnsi="Times New Roman"/>
          <w:sz w:val="20"/>
          <w:szCs w:val="20"/>
        </w:rPr>
        <w:t>中華民國</w:t>
      </w:r>
      <w:r w:rsidRPr="00E968E1">
        <w:rPr>
          <w:rFonts w:ascii="Times New Roman" w:eastAsia="標楷體" w:hAnsi="Times New Roman" w:hint="eastAsia"/>
          <w:sz w:val="20"/>
          <w:szCs w:val="20"/>
        </w:rPr>
        <w:t>94</w:t>
      </w:r>
      <w:r w:rsidRPr="00E968E1">
        <w:rPr>
          <w:rFonts w:ascii="Times New Roman" w:eastAsia="標楷體" w:hAnsi="Times New Roman"/>
          <w:sz w:val="20"/>
          <w:szCs w:val="20"/>
        </w:rPr>
        <w:t>年</w:t>
      </w:r>
      <w:r w:rsidRPr="00E968E1">
        <w:rPr>
          <w:rFonts w:ascii="Times New Roman" w:eastAsia="標楷體" w:hAnsi="Times New Roman" w:hint="eastAsia"/>
          <w:sz w:val="20"/>
          <w:szCs w:val="20"/>
        </w:rPr>
        <w:t>09</w:t>
      </w:r>
      <w:r w:rsidRPr="00E968E1">
        <w:rPr>
          <w:rFonts w:ascii="Times New Roman" w:eastAsia="標楷體" w:hAnsi="Times New Roman"/>
          <w:sz w:val="20"/>
          <w:szCs w:val="20"/>
        </w:rPr>
        <w:t>月</w:t>
      </w:r>
      <w:r w:rsidRPr="00E968E1">
        <w:rPr>
          <w:rFonts w:ascii="Times New Roman" w:eastAsia="標楷體" w:hAnsi="Times New Roman" w:hint="eastAsia"/>
          <w:sz w:val="20"/>
          <w:szCs w:val="20"/>
        </w:rPr>
        <w:t>27</w:t>
      </w:r>
      <w:r w:rsidRPr="00E968E1">
        <w:rPr>
          <w:rFonts w:ascii="Times New Roman" w:eastAsia="標楷體" w:hAnsi="Times New Roman"/>
          <w:sz w:val="20"/>
          <w:szCs w:val="20"/>
        </w:rPr>
        <w:t>日</w:t>
      </w:r>
      <w:r w:rsidRPr="00E968E1">
        <w:rPr>
          <w:rFonts w:ascii="Times New Roman" w:eastAsia="標楷體" w:hAnsi="Times New Roman" w:hint="eastAsia"/>
          <w:sz w:val="20"/>
          <w:szCs w:val="20"/>
        </w:rPr>
        <w:t>本校</w:t>
      </w:r>
      <w:r w:rsidRPr="00E968E1">
        <w:rPr>
          <w:rFonts w:ascii="Times New Roman" w:eastAsia="標楷體" w:hAnsi="Times New Roman" w:hint="eastAsia"/>
          <w:sz w:val="20"/>
          <w:szCs w:val="20"/>
        </w:rPr>
        <w:t>94</w:t>
      </w:r>
      <w:r w:rsidRPr="00E968E1">
        <w:rPr>
          <w:rFonts w:ascii="Times New Roman" w:eastAsia="標楷體" w:hAnsi="Times New Roman"/>
          <w:sz w:val="20"/>
          <w:szCs w:val="20"/>
        </w:rPr>
        <w:t>學年度第</w:t>
      </w:r>
      <w:r w:rsidRPr="00E968E1">
        <w:rPr>
          <w:rFonts w:ascii="Times New Roman" w:eastAsia="標楷體" w:hAnsi="Times New Roman" w:hint="eastAsia"/>
          <w:sz w:val="20"/>
          <w:szCs w:val="20"/>
        </w:rPr>
        <w:t>1</w:t>
      </w:r>
      <w:r w:rsidRPr="00E968E1">
        <w:rPr>
          <w:rFonts w:ascii="Times New Roman" w:eastAsia="標楷體" w:hAnsi="Times New Roman"/>
          <w:sz w:val="20"/>
          <w:szCs w:val="20"/>
        </w:rPr>
        <w:t>學期第</w:t>
      </w:r>
      <w:r w:rsidRPr="00E968E1">
        <w:rPr>
          <w:rFonts w:ascii="Times New Roman" w:eastAsia="標楷體" w:hAnsi="Times New Roman" w:hint="eastAsia"/>
          <w:sz w:val="20"/>
          <w:szCs w:val="20"/>
        </w:rPr>
        <w:t>1</w:t>
      </w:r>
      <w:r w:rsidRPr="00E968E1">
        <w:rPr>
          <w:rFonts w:ascii="Times New Roman" w:eastAsia="標楷體" w:hAnsi="Times New Roman"/>
          <w:sz w:val="20"/>
          <w:szCs w:val="20"/>
        </w:rPr>
        <w:t>次</w:t>
      </w:r>
      <w:r w:rsidRPr="00E968E1">
        <w:rPr>
          <w:rFonts w:ascii="Times New Roman" w:eastAsia="標楷體" w:hAnsi="Times New Roman" w:hint="eastAsia"/>
          <w:sz w:val="20"/>
          <w:szCs w:val="20"/>
        </w:rPr>
        <w:t>教評會修正</w:t>
      </w:r>
      <w:r w:rsidRPr="00E968E1">
        <w:rPr>
          <w:rFonts w:ascii="Times New Roman" w:eastAsia="標楷體" w:hAnsi="Times New Roman"/>
          <w:sz w:val="20"/>
          <w:szCs w:val="20"/>
        </w:rPr>
        <w:t>通過</w:t>
      </w:r>
    </w:p>
    <w:p w:rsidR="00E37DC9" w:rsidRPr="00E968E1" w:rsidRDefault="00E37DC9" w:rsidP="00E968E1">
      <w:pPr>
        <w:spacing w:line="200" w:lineRule="exact"/>
        <w:jc w:val="right"/>
        <w:rPr>
          <w:rFonts w:ascii="Times New Roman" w:eastAsia="標楷體" w:hAnsi="Times New Roman" w:hint="eastAsia"/>
          <w:sz w:val="20"/>
          <w:szCs w:val="20"/>
        </w:rPr>
      </w:pPr>
      <w:r w:rsidRPr="00E968E1">
        <w:rPr>
          <w:rFonts w:ascii="Times New Roman" w:eastAsia="標楷體" w:hAnsi="Times New Roman"/>
          <w:sz w:val="20"/>
          <w:szCs w:val="20"/>
        </w:rPr>
        <w:t>中華民國</w:t>
      </w:r>
      <w:r w:rsidRPr="00E968E1">
        <w:rPr>
          <w:rFonts w:ascii="Times New Roman" w:eastAsia="標楷體" w:hAnsi="Times New Roman" w:hint="eastAsia"/>
          <w:sz w:val="20"/>
          <w:szCs w:val="20"/>
        </w:rPr>
        <w:t>98</w:t>
      </w:r>
      <w:r w:rsidRPr="00E968E1">
        <w:rPr>
          <w:rFonts w:ascii="Times New Roman" w:eastAsia="標楷體" w:hAnsi="Times New Roman"/>
          <w:sz w:val="20"/>
          <w:szCs w:val="20"/>
        </w:rPr>
        <w:t>年</w:t>
      </w:r>
      <w:r w:rsidRPr="00E968E1">
        <w:rPr>
          <w:rFonts w:ascii="Times New Roman" w:eastAsia="標楷體" w:hAnsi="Times New Roman" w:hint="eastAsia"/>
          <w:sz w:val="20"/>
          <w:szCs w:val="20"/>
        </w:rPr>
        <w:t>12</w:t>
      </w:r>
      <w:r w:rsidRPr="00E968E1">
        <w:rPr>
          <w:rFonts w:ascii="Times New Roman" w:eastAsia="標楷體" w:hAnsi="Times New Roman"/>
          <w:sz w:val="20"/>
          <w:szCs w:val="20"/>
        </w:rPr>
        <w:t>月</w:t>
      </w:r>
      <w:r w:rsidRPr="00E968E1">
        <w:rPr>
          <w:rFonts w:ascii="Times New Roman" w:eastAsia="標楷體" w:hAnsi="Times New Roman" w:hint="eastAsia"/>
          <w:sz w:val="20"/>
          <w:szCs w:val="20"/>
        </w:rPr>
        <w:t>10</w:t>
      </w:r>
      <w:r w:rsidRPr="00E968E1">
        <w:rPr>
          <w:rFonts w:ascii="Times New Roman" w:eastAsia="標楷體" w:hAnsi="Times New Roman"/>
          <w:sz w:val="20"/>
          <w:szCs w:val="20"/>
        </w:rPr>
        <w:t>日</w:t>
      </w:r>
      <w:r w:rsidRPr="00E968E1">
        <w:rPr>
          <w:rFonts w:ascii="Times New Roman" w:eastAsia="標楷體" w:hAnsi="Times New Roman" w:hint="eastAsia"/>
          <w:sz w:val="20"/>
          <w:szCs w:val="20"/>
        </w:rPr>
        <w:t>本校</w:t>
      </w:r>
      <w:r w:rsidRPr="00E968E1">
        <w:rPr>
          <w:rFonts w:ascii="Times New Roman" w:eastAsia="標楷體" w:hAnsi="Times New Roman" w:hint="eastAsia"/>
          <w:sz w:val="20"/>
          <w:szCs w:val="20"/>
        </w:rPr>
        <w:t>98</w:t>
      </w:r>
      <w:r w:rsidRPr="00E968E1">
        <w:rPr>
          <w:rFonts w:ascii="Times New Roman" w:eastAsia="標楷體" w:hAnsi="Times New Roman"/>
          <w:sz w:val="20"/>
          <w:szCs w:val="20"/>
        </w:rPr>
        <w:t>學年度第</w:t>
      </w:r>
      <w:r w:rsidRPr="00E968E1">
        <w:rPr>
          <w:rFonts w:ascii="Times New Roman" w:eastAsia="標楷體" w:hAnsi="Times New Roman" w:hint="eastAsia"/>
          <w:sz w:val="20"/>
          <w:szCs w:val="20"/>
        </w:rPr>
        <w:t>1</w:t>
      </w:r>
      <w:r w:rsidRPr="00E968E1">
        <w:rPr>
          <w:rFonts w:ascii="Times New Roman" w:eastAsia="標楷體" w:hAnsi="Times New Roman"/>
          <w:sz w:val="20"/>
          <w:szCs w:val="20"/>
        </w:rPr>
        <w:t>學期第</w:t>
      </w:r>
      <w:r w:rsidRPr="00E968E1">
        <w:rPr>
          <w:rFonts w:ascii="Times New Roman" w:eastAsia="標楷體" w:hAnsi="Times New Roman" w:hint="eastAsia"/>
          <w:sz w:val="20"/>
          <w:szCs w:val="20"/>
        </w:rPr>
        <w:t>3</w:t>
      </w:r>
      <w:r w:rsidRPr="00E968E1">
        <w:rPr>
          <w:rFonts w:ascii="Times New Roman" w:eastAsia="標楷體" w:hAnsi="Times New Roman"/>
          <w:sz w:val="20"/>
          <w:szCs w:val="20"/>
        </w:rPr>
        <w:t>次</w:t>
      </w:r>
      <w:r w:rsidRPr="00E968E1">
        <w:rPr>
          <w:rFonts w:ascii="Times New Roman" w:eastAsia="標楷體" w:hAnsi="Times New Roman" w:hint="eastAsia"/>
          <w:sz w:val="20"/>
          <w:szCs w:val="20"/>
        </w:rPr>
        <w:t>教評會修正</w:t>
      </w:r>
      <w:r w:rsidRPr="00E968E1">
        <w:rPr>
          <w:rFonts w:ascii="Times New Roman" w:eastAsia="標楷體" w:hAnsi="Times New Roman"/>
          <w:sz w:val="20"/>
          <w:szCs w:val="20"/>
        </w:rPr>
        <w:t>通過</w:t>
      </w:r>
    </w:p>
    <w:p w:rsidR="00E37DC9" w:rsidRPr="00E968E1" w:rsidRDefault="00E37DC9" w:rsidP="00E968E1">
      <w:pPr>
        <w:spacing w:line="200" w:lineRule="exact"/>
        <w:jc w:val="right"/>
        <w:rPr>
          <w:rFonts w:ascii="Times New Roman" w:eastAsia="標楷體" w:hAnsi="Times New Roman" w:hint="eastAsia"/>
          <w:sz w:val="20"/>
          <w:szCs w:val="20"/>
        </w:rPr>
      </w:pPr>
      <w:r w:rsidRPr="00E968E1">
        <w:rPr>
          <w:rFonts w:ascii="Times New Roman" w:eastAsia="標楷體" w:hAnsi="Times New Roman"/>
          <w:sz w:val="20"/>
          <w:szCs w:val="20"/>
        </w:rPr>
        <w:t>中華民國</w:t>
      </w:r>
      <w:r w:rsidRPr="00E968E1">
        <w:rPr>
          <w:rFonts w:ascii="Times New Roman" w:eastAsia="標楷體" w:hAnsi="Times New Roman" w:hint="eastAsia"/>
          <w:sz w:val="20"/>
          <w:szCs w:val="20"/>
        </w:rPr>
        <w:t>100</w:t>
      </w:r>
      <w:r w:rsidRPr="00E968E1">
        <w:rPr>
          <w:rFonts w:ascii="Times New Roman" w:eastAsia="標楷體" w:hAnsi="Times New Roman"/>
          <w:sz w:val="20"/>
          <w:szCs w:val="20"/>
        </w:rPr>
        <w:t>年</w:t>
      </w:r>
      <w:r w:rsidRPr="00E968E1">
        <w:rPr>
          <w:rFonts w:ascii="Times New Roman" w:eastAsia="標楷體" w:hAnsi="Times New Roman" w:hint="eastAsia"/>
          <w:sz w:val="20"/>
          <w:szCs w:val="20"/>
        </w:rPr>
        <w:t>09</w:t>
      </w:r>
      <w:r w:rsidRPr="00E968E1">
        <w:rPr>
          <w:rFonts w:ascii="Times New Roman" w:eastAsia="標楷體" w:hAnsi="Times New Roman"/>
          <w:sz w:val="20"/>
          <w:szCs w:val="20"/>
        </w:rPr>
        <w:t>月</w:t>
      </w:r>
      <w:r w:rsidRPr="00E968E1">
        <w:rPr>
          <w:rFonts w:ascii="Times New Roman" w:eastAsia="標楷體" w:hAnsi="Times New Roman" w:hint="eastAsia"/>
          <w:sz w:val="20"/>
          <w:szCs w:val="20"/>
        </w:rPr>
        <w:t>29</w:t>
      </w:r>
      <w:r w:rsidRPr="00E968E1">
        <w:rPr>
          <w:rFonts w:ascii="Times New Roman" w:eastAsia="標楷體" w:hAnsi="Times New Roman"/>
          <w:sz w:val="20"/>
          <w:szCs w:val="20"/>
        </w:rPr>
        <w:t>日</w:t>
      </w:r>
      <w:r w:rsidRPr="00E968E1">
        <w:rPr>
          <w:rFonts w:ascii="Times New Roman" w:eastAsia="標楷體" w:hAnsi="Times New Roman" w:hint="eastAsia"/>
          <w:sz w:val="20"/>
          <w:szCs w:val="20"/>
        </w:rPr>
        <w:t>本校</w:t>
      </w:r>
      <w:r w:rsidRPr="00E968E1">
        <w:rPr>
          <w:rFonts w:ascii="Times New Roman" w:eastAsia="標楷體" w:hAnsi="Times New Roman" w:hint="eastAsia"/>
          <w:sz w:val="20"/>
          <w:szCs w:val="20"/>
        </w:rPr>
        <w:t>100</w:t>
      </w:r>
      <w:r w:rsidRPr="00E968E1">
        <w:rPr>
          <w:rFonts w:ascii="Times New Roman" w:eastAsia="標楷體" w:hAnsi="Times New Roman"/>
          <w:sz w:val="20"/>
          <w:szCs w:val="20"/>
        </w:rPr>
        <w:t>學年度第</w:t>
      </w:r>
      <w:r w:rsidRPr="00E968E1">
        <w:rPr>
          <w:rFonts w:ascii="Times New Roman" w:eastAsia="標楷體" w:hAnsi="Times New Roman" w:hint="eastAsia"/>
          <w:sz w:val="20"/>
          <w:szCs w:val="20"/>
        </w:rPr>
        <w:t>1</w:t>
      </w:r>
      <w:r w:rsidRPr="00E968E1">
        <w:rPr>
          <w:rFonts w:ascii="Times New Roman" w:eastAsia="標楷體" w:hAnsi="Times New Roman"/>
          <w:sz w:val="20"/>
          <w:szCs w:val="20"/>
        </w:rPr>
        <w:t>學期第</w:t>
      </w:r>
      <w:r w:rsidRPr="00E968E1">
        <w:rPr>
          <w:rFonts w:ascii="Times New Roman" w:eastAsia="標楷體" w:hAnsi="Times New Roman" w:hint="eastAsia"/>
          <w:sz w:val="20"/>
          <w:szCs w:val="20"/>
        </w:rPr>
        <w:t>1</w:t>
      </w:r>
      <w:r w:rsidRPr="00E968E1">
        <w:rPr>
          <w:rFonts w:ascii="Times New Roman" w:eastAsia="標楷體" w:hAnsi="Times New Roman"/>
          <w:sz w:val="20"/>
          <w:szCs w:val="20"/>
        </w:rPr>
        <w:t>次</w:t>
      </w:r>
      <w:r w:rsidRPr="00E968E1">
        <w:rPr>
          <w:rFonts w:ascii="Times New Roman" w:eastAsia="標楷體" w:hAnsi="Times New Roman" w:hint="eastAsia"/>
          <w:sz w:val="20"/>
          <w:szCs w:val="20"/>
        </w:rPr>
        <w:t>教評會修正</w:t>
      </w:r>
      <w:r w:rsidRPr="00E968E1">
        <w:rPr>
          <w:rFonts w:ascii="Times New Roman" w:eastAsia="標楷體" w:hAnsi="Times New Roman"/>
          <w:sz w:val="20"/>
          <w:szCs w:val="20"/>
        </w:rPr>
        <w:t>通過</w:t>
      </w:r>
    </w:p>
    <w:p w:rsidR="00E37DC9" w:rsidRPr="00E968E1" w:rsidRDefault="00E37DC9" w:rsidP="00E968E1">
      <w:pPr>
        <w:spacing w:line="200" w:lineRule="exact"/>
        <w:jc w:val="right"/>
        <w:rPr>
          <w:rFonts w:ascii="Times New Roman" w:eastAsia="標楷體" w:hAnsi="Times New Roman" w:hint="eastAsia"/>
          <w:sz w:val="20"/>
          <w:szCs w:val="20"/>
        </w:rPr>
      </w:pPr>
      <w:r w:rsidRPr="00E968E1">
        <w:rPr>
          <w:rFonts w:ascii="Times New Roman" w:eastAsia="標楷體" w:hAnsi="Times New Roman"/>
          <w:sz w:val="20"/>
          <w:szCs w:val="20"/>
        </w:rPr>
        <w:t>中華民國</w:t>
      </w:r>
      <w:r w:rsidRPr="00E968E1">
        <w:rPr>
          <w:rFonts w:ascii="Times New Roman" w:eastAsia="標楷體" w:hAnsi="Times New Roman" w:hint="eastAsia"/>
          <w:sz w:val="20"/>
          <w:szCs w:val="20"/>
        </w:rPr>
        <w:t>101</w:t>
      </w:r>
      <w:r w:rsidRPr="00E968E1">
        <w:rPr>
          <w:rFonts w:ascii="Times New Roman" w:eastAsia="標楷體" w:hAnsi="Times New Roman"/>
          <w:sz w:val="20"/>
          <w:szCs w:val="20"/>
        </w:rPr>
        <w:t>年</w:t>
      </w:r>
      <w:r w:rsidRPr="00E968E1">
        <w:rPr>
          <w:rFonts w:ascii="Times New Roman" w:eastAsia="標楷體" w:hAnsi="Times New Roman" w:hint="eastAsia"/>
          <w:sz w:val="20"/>
          <w:szCs w:val="20"/>
        </w:rPr>
        <w:t>03</w:t>
      </w:r>
      <w:r w:rsidRPr="00E968E1">
        <w:rPr>
          <w:rFonts w:ascii="Times New Roman" w:eastAsia="標楷體" w:hAnsi="Times New Roman"/>
          <w:sz w:val="20"/>
          <w:szCs w:val="20"/>
        </w:rPr>
        <w:t>月</w:t>
      </w:r>
      <w:r w:rsidRPr="00E968E1">
        <w:rPr>
          <w:rFonts w:ascii="Times New Roman" w:eastAsia="標楷體" w:hAnsi="Times New Roman" w:hint="eastAsia"/>
          <w:sz w:val="20"/>
          <w:szCs w:val="20"/>
        </w:rPr>
        <w:t>28</w:t>
      </w:r>
      <w:r w:rsidRPr="00E968E1">
        <w:rPr>
          <w:rFonts w:ascii="Times New Roman" w:eastAsia="標楷體" w:hAnsi="Times New Roman"/>
          <w:sz w:val="20"/>
          <w:szCs w:val="20"/>
        </w:rPr>
        <w:t>日</w:t>
      </w:r>
      <w:r w:rsidRPr="00E968E1">
        <w:rPr>
          <w:rFonts w:ascii="Times New Roman" w:eastAsia="標楷體" w:hAnsi="Times New Roman" w:hint="eastAsia"/>
          <w:sz w:val="20"/>
          <w:szCs w:val="20"/>
        </w:rPr>
        <w:t>本校</w:t>
      </w:r>
      <w:r w:rsidRPr="00E968E1">
        <w:rPr>
          <w:rFonts w:ascii="Times New Roman" w:eastAsia="標楷體" w:hAnsi="Times New Roman" w:hint="eastAsia"/>
          <w:sz w:val="20"/>
          <w:szCs w:val="20"/>
        </w:rPr>
        <w:t>100</w:t>
      </w:r>
      <w:r w:rsidRPr="00E968E1">
        <w:rPr>
          <w:rFonts w:ascii="Times New Roman" w:eastAsia="標楷體" w:hAnsi="Times New Roman"/>
          <w:sz w:val="20"/>
          <w:szCs w:val="20"/>
        </w:rPr>
        <w:t>學年度第</w:t>
      </w:r>
      <w:r w:rsidRPr="00E968E1">
        <w:rPr>
          <w:rFonts w:ascii="Times New Roman" w:eastAsia="標楷體" w:hAnsi="Times New Roman" w:hint="eastAsia"/>
          <w:sz w:val="20"/>
          <w:szCs w:val="20"/>
        </w:rPr>
        <w:t>2</w:t>
      </w:r>
      <w:r w:rsidRPr="00E968E1">
        <w:rPr>
          <w:rFonts w:ascii="Times New Roman" w:eastAsia="標楷體" w:hAnsi="Times New Roman"/>
          <w:sz w:val="20"/>
          <w:szCs w:val="20"/>
        </w:rPr>
        <w:t>學期第</w:t>
      </w:r>
      <w:r w:rsidRPr="00E968E1">
        <w:rPr>
          <w:rFonts w:ascii="Times New Roman" w:eastAsia="標楷體" w:hAnsi="Times New Roman" w:hint="eastAsia"/>
          <w:sz w:val="20"/>
          <w:szCs w:val="20"/>
        </w:rPr>
        <w:t>1</w:t>
      </w:r>
      <w:r w:rsidRPr="00E968E1">
        <w:rPr>
          <w:rFonts w:ascii="Times New Roman" w:eastAsia="標楷體" w:hAnsi="Times New Roman"/>
          <w:sz w:val="20"/>
          <w:szCs w:val="20"/>
        </w:rPr>
        <w:t>次</w:t>
      </w:r>
      <w:r w:rsidRPr="00E968E1">
        <w:rPr>
          <w:rFonts w:ascii="Times New Roman" w:eastAsia="標楷體" w:hAnsi="Times New Roman" w:hint="eastAsia"/>
          <w:sz w:val="20"/>
          <w:szCs w:val="20"/>
        </w:rPr>
        <w:t>教評會修正</w:t>
      </w:r>
      <w:r w:rsidRPr="00E968E1">
        <w:rPr>
          <w:rFonts w:ascii="Times New Roman" w:eastAsia="標楷體" w:hAnsi="Times New Roman"/>
          <w:sz w:val="20"/>
          <w:szCs w:val="20"/>
        </w:rPr>
        <w:t>通過</w:t>
      </w:r>
    </w:p>
    <w:p w:rsidR="00E37DC9" w:rsidRPr="00E968E1" w:rsidRDefault="00E37DC9" w:rsidP="00E968E1">
      <w:pPr>
        <w:spacing w:line="200" w:lineRule="exact"/>
        <w:jc w:val="right"/>
        <w:rPr>
          <w:rFonts w:ascii="Times New Roman" w:eastAsia="標楷體" w:hAnsi="Times New Roman" w:hint="eastAsia"/>
          <w:sz w:val="20"/>
          <w:szCs w:val="20"/>
        </w:rPr>
      </w:pPr>
      <w:r w:rsidRPr="00E968E1">
        <w:rPr>
          <w:rFonts w:ascii="Times New Roman" w:eastAsia="標楷體" w:hAnsi="Times New Roman"/>
          <w:sz w:val="20"/>
          <w:szCs w:val="20"/>
        </w:rPr>
        <w:t>中華民國</w:t>
      </w:r>
      <w:r w:rsidRPr="00E968E1">
        <w:rPr>
          <w:rFonts w:ascii="Times New Roman" w:eastAsia="標楷體" w:hAnsi="Times New Roman" w:hint="eastAsia"/>
          <w:sz w:val="20"/>
          <w:szCs w:val="20"/>
        </w:rPr>
        <w:t>102</w:t>
      </w:r>
      <w:r w:rsidRPr="00E968E1">
        <w:rPr>
          <w:rFonts w:ascii="Times New Roman" w:eastAsia="標楷體" w:hAnsi="Times New Roman"/>
          <w:sz w:val="20"/>
          <w:szCs w:val="20"/>
        </w:rPr>
        <w:t>年</w:t>
      </w:r>
      <w:r w:rsidRPr="00E968E1">
        <w:rPr>
          <w:rFonts w:ascii="Times New Roman" w:eastAsia="標楷體" w:hAnsi="Times New Roman" w:hint="eastAsia"/>
          <w:sz w:val="20"/>
          <w:szCs w:val="20"/>
        </w:rPr>
        <w:t>11</w:t>
      </w:r>
      <w:r w:rsidRPr="00E968E1">
        <w:rPr>
          <w:rFonts w:ascii="Times New Roman" w:eastAsia="標楷體" w:hAnsi="Times New Roman"/>
          <w:sz w:val="20"/>
          <w:szCs w:val="20"/>
        </w:rPr>
        <w:t>月</w:t>
      </w:r>
      <w:r w:rsidRPr="00E968E1">
        <w:rPr>
          <w:rFonts w:ascii="Times New Roman" w:eastAsia="標楷體" w:hAnsi="Times New Roman" w:hint="eastAsia"/>
          <w:sz w:val="20"/>
          <w:szCs w:val="20"/>
        </w:rPr>
        <w:t>07</w:t>
      </w:r>
      <w:r w:rsidRPr="00E968E1">
        <w:rPr>
          <w:rFonts w:ascii="Times New Roman" w:eastAsia="標楷體" w:hAnsi="Times New Roman"/>
          <w:sz w:val="20"/>
          <w:szCs w:val="20"/>
        </w:rPr>
        <w:t>日</w:t>
      </w:r>
      <w:r w:rsidRPr="00E968E1">
        <w:rPr>
          <w:rFonts w:ascii="Times New Roman" w:eastAsia="標楷體" w:hAnsi="Times New Roman" w:hint="eastAsia"/>
          <w:sz w:val="20"/>
          <w:szCs w:val="20"/>
        </w:rPr>
        <w:t>本校</w:t>
      </w:r>
      <w:r w:rsidRPr="00E968E1">
        <w:rPr>
          <w:rFonts w:ascii="Times New Roman" w:eastAsia="標楷體" w:hAnsi="Times New Roman" w:hint="eastAsia"/>
          <w:sz w:val="20"/>
          <w:szCs w:val="20"/>
        </w:rPr>
        <w:t>102</w:t>
      </w:r>
      <w:r w:rsidRPr="00E968E1">
        <w:rPr>
          <w:rFonts w:ascii="Times New Roman" w:eastAsia="標楷體" w:hAnsi="Times New Roman"/>
          <w:sz w:val="20"/>
          <w:szCs w:val="20"/>
        </w:rPr>
        <w:t>學年度第</w:t>
      </w:r>
      <w:r w:rsidRPr="00E968E1">
        <w:rPr>
          <w:rFonts w:ascii="Times New Roman" w:eastAsia="標楷體" w:hAnsi="Times New Roman" w:hint="eastAsia"/>
          <w:sz w:val="20"/>
          <w:szCs w:val="20"/>
        </w:rPr>
        <w:t>1</w:t>
      </w:r>
      <w:r w:rsidRPr="00E968E1">
        <w:rPr>
          <w:rFonts w:ascii="Times New Roman" w:eastAsia="標楷體" w:hAnsi="Times New Roman"/>
          <w:sz w:val="20"/>
          <w:szCs w:val="20"/>
        </w:rPr>
        <w:t>學期第</w:t>
      </w:r>
      <w:r w:rsidRPr="00E968E1">
        <w:rPr>
          <w:rFonts w:ascii="Times New Roman" w:eastAsia="標楷體" w:hAnsi="Times New Roman" w:hint="eastAsia"/>
          <w:sz w:val="20"/>
          <w:szCs w:val="20"/>
        </w:rPr>
        <w:t>2</w:t>
      </w:r>
      <w:r w:rsidRPr="00E968E1">
        <w:rPr>
          <w:rFonts w:ascii="Times New Roman" w:eastAsia="標楷體" w:hAnsi="Times New Roman"/>
          <w:sz w:val="20"/>
          <w:szCs w:val="20"/>
        </w:rPr>
        <w:t>次</w:t>
      </w:r>
      <w:r w:rsidRPr="00E968E1">
        <w:rPr>
          <w:rFonts w:ascii="Times New Roman" w:eastAsia="標楷體" w:hAnsi="Times New Roman" w:hint="eastAsia"/>
          <w:sz w:val="20"/>
          <w:szCs w:val="20"/>
        </w:rPr>
        <w:t>教評會修正</w:t>
      </w:r>
      <w:r w:rsidRPr="00E968E1">
        <w:rPr>
          <w:rFonts w:ascii="Times New Roman" w:eastAsia="標楷體" w:hAnsi="Times New Roman"/>
          <w:sz w:val="20"/>
          <w:szCs w:val="20"/>
        </w:rPr>
        <w:t>通過</w:t>
      </w:r>
    </w:p>
    <w:p w:rsidR="00E37DC9" w:rsidRPr="00E968E1" w:rsidRDefault="00E37DC9" w:rsidP="00E968E1">
      <w:pPr>
        <w:spacing w:line="200" w:lineRule="exact"/>
        <w:jc w:val="right"/>
        <w:rPr>
          <w:rFonts w:ascii="Times New Roman" w:eastAsia="標楷體" w:hAnsi="Times New Roman" w:hint="eastAsia"/>
          <w:sz w:val="20"/>
          <w:szCs w:val="20"/>
        </w:rPr>
      </w:pPr>
      <w:r w:rsidRPr="00E968E1">
        <w:rPr>
          <w:rFonts w:ascii="Times New Roman" w:eastAsia="標楷體" w:hAnsi="Times New Roman"/>
          <w:sz w:val="20"/>
          <w:szCs w:val="20"/>
        </w:rPr>
        <w:t>中華民國</w:t>
      </w:r>
      <w:r w:rsidRPr="00E968E1">
        <w:rPr>
          <w:rFonts w:ascii="Times New Roman" w:eastAsia="標楷體" w:hAnsi="Times New Roman" w:hint="eastAsia"/>
          <w:sz w:val="20"/>
          <w:szCs w:val="20"/>
        </w:rPr>
        <w:t>106</w:t>
      </w:r>
      <w:r w:rsidRPr="00E968E1">
        <w:rPr>
          <w:rFonts w:ascii="Times New Roman" w:eastAsia="標楷體" w:hAnsi="Times New Roman"/>
          <w:sz w:val="20"/>
          <w:szCs w:val="20"/>
        </w:rPr>
        <w:t>年</w:t>
      </w:r>
      <w:r w:rsidRPr="00E968E1">
        <w:rPr>
          <w:rFonts w:ascii="Times New Roman" w:eastAsia="標楷體" w:hAnsi="Times New Roman" w:hint="eastAsia"/>
          <w:sz w:val="20"/>
          <w:szCs w:val="20"/>
        </w:rPr>
        <w:t>05</w:t>
      </w:r>
      <w:r w:rsidRPr="00E968E1">
        <w:rPr>
          <w:rFonts w:ascii="Times New Roman" w:eastAsia="標楷體" w:hAnsi="Times New Roman"/>
          <w:sz w:val="20"/>
          <w:szCs w:val="20"/>
        </w:rPr>
        <w:t>月</w:t>
      </w:r>
      <w:r w:rsidRPr="00E968E1">
        <w:rPr>
          <w:rFonts w:ascii="Times New Roman" w:eastAsia="標楷體" w:hAnsi="Times New Roman" w:hint="eastAsia"/>
          <w:sz w:val="20"/>
          <w:szCs w:val="20"/>
        </w:rPr>
        <w:t>11</w:t>
      </w:r>
      <w:r w:rsidRPr="00E968E1">
        <w:rPr>
          <w:rFonts w:ascii="Times New Roman" w:eastAsia="標楷體" w:hAnsi="Times New Roman"/>
          <w:sz w:val="20"/>
          <w:szCs w:val="20"/>
        </w:rPr>
        <w:t>日</w:t>
      </w:r>
      <w:r w:rsidRPr="00E968E1">
        <w:rPr>
          <w:rFonts w:ascii="Times New Roman" w:eastAsia="標楷體" w:hAnsi="Times New Roman" w:hint="eastAsia"/>
          <w:sz w:val="20"/>
          <w:szCs w:val="20"/>
        </w:rPr>
        <w:t>本校</w:t>
      </w:r>
      <w:r w:rsidRPr="00E968E1">
        <w:rPr>
          <w:rFonts w:ascii="Times New Roman" w:eastAsia="標楷體" w:hAnsi="Times New Roman" w:hint="eastAsia"/>
          <w:sz w:val="20"/>
          <w:szCs w:val="20"/>
        </w:rPr>
        <w:t>105</w:t>
      </w:r>
      <w:r w:rsidRPr="00E968E1">
        <w:rPr>
          <w:rFonts w:ascii="Times New Roman" w:eastAsia="標楷體" w:hAnsi="Times New Roman"/>
          <w:sz w:val="20"/>
          <w:szCs w:val="20"/>
        </w:rPr>
        <w:t>學年度第</w:t>
      </w:r>
      <w:r w:rsidRPr="00E968E1">
        <w:rPr>
          <w:rFonts w:ascii="Times New Roman" w:eastAsia="標楷體" w:hAnsi="Times New Roman" w:hint="eastAsia"/>
          <w:sz w:val="20"/>
          <w:szCs w:val="20"/>
        </w:rPr>
        <w:t>2</w:t>
      </w:r>
      <w:r w:rsidRPr="00E968E1">
        <w:rPr>
          <w:rFonts w:ascii="Times New Roman" w:eastAsia="標楷體" w:hAnsi="Times New Roman"/>
          <w:sz w:val="20"/>
          <w:szCs w:val="20"/>
        </w:rPr>
        <w:t>學期第</w:t>
      </w:r>
      <w:r w:rsidRPr="00E968E1">
        <w:rPr>
          <w:rFonts w:ascii="Times New Roman" w:eastAsia="標楷體" w:hAnsi="Times New Roman" w:hint="eastAsia"/>
          <w:sz w:val="20"/>
          <w:szCs w:val="20"/>
        </w:rPr>
        <w:t>2</w:t>
      </w:r>
      <w:r w:rsidRPr="00E968E1">
        <w:rPr>
          <w:rFonts w:ascii="Times New Roman" w:eastAsia="標楷體" w:hAnsi="Times New Roman"/>
          <w:sz w:val="20"/>
          <w:szCs w:val="20"/>
        </w:rPr>
        <w:t>次</w:t>
      </w:r>
      <w:r w:rsidRPr="00E968E1">
        <w:rPr>
          <w:rFonts w:ascii="Times New Roman" w:eastAsia="標楷體" w:hAnsi="Times New Roman" w:hint="eastAsia"/>
          <w:sz w:val="20"/>
          <w:szCs w:val="20"/>
        </w:rPr>
        <w:t>教評會修正</w:t>
      </w:r>
      <w:r w:rsidRPr="00E968E1">
        <w:rPr>
          <w:rFonts w:ascii="Times New Roman" w:eastAsia="標楷體" w:hAnsi="Times New Roman"/>
          <w:sz w:val="20"/>
          <w:szCs w:val="20"/>
        </w:rPr>
        <w:t>通過</w:t>
      </w:r>
    </w:p>
    <w:p w:rsidR="00E37DC9" w:rsidRPr="00E968E1" w:rsidRDefault="00E37DC9" w:rsidP="00E968E1">
      <w:pPr>
        <w:spacing w:afterLines="50" w:after="180" w:line="200" w:lineRule="exact"/>
        <w:jc w:val="right"/>
        <w:rPr>
          <w:rFonts w:ascii="Times New Roman" w:eastAsia="標楷體" w:hAnsi="Times New Roman" w:hint="eastAsia"/>
          <w:b/>
          <w:color w:val="FF0000"/>
          <w:sz w:val="20"/>
          <w:szCs w:val="20"/>
        </w:rPr>
      </w:pPr>
      <w:r w:rsidRPr="00E968E1">
        <w:rPr>
          <w:rFonts w:ascii="Times New Roman" w:eastAsia="標楷體" w:hAnsi="Times New Roman"/>
          <w:b/>
          <w:color w:val="FF0000"/>
          <w:sz w:val="20"/>
          <w:szCs w:val="20"/>
        </w:rPr>
        <w:t>中華民國</w:t>
      </w:r>
      <w:r w:rsidRPr="00E968E1">
        <w:rPr>
          <w:rFonts w:ascii="Times New Roman" w:eastAsia="標楷體" w:hAnsi="Times New Roman" w:hint="eastAsia"/>
          <w:b/>
          <w:color w:val="FF0000"/>
          <w:sz w:val="20"/>
          <w:szCs w:val="20"/>
        </w:rPr>
        <w:t>107</w:t>
      </w:r>
      <w:r w:rsidRPr="00E968E1">
        <w:rPr>
          <w:rFonts w:ascii="Times New Roman" w:eastAsia="標楷體" w:hAnsi="Times New Roman"/>
          <w:b/>
          <w:color w:val="FF0000"/>
          <w:sz w:val="20"/>
          <w:szCs w:val="20"/>
        </w:rPr>
        <w:t>年</w:t>
      </w:r>
      <w:r w:rsidRPr="00E968E1">
        <w:rPr>
          <w:rFonts w:ascii="Times New Roman" w:eastAsia="標楷體" w:hAnsi="Times New Roman" w:hint="eastAsia"/>
          <w:b/>
          <w:color w:val="FF0000"/>
          <w:sz w:val="20"/>
          <w:szCs w:val="20"/>
        </w:rPr>
        <w:t>11</w:t>
      </w:r>
      <w:r w:rsidRPr="00E968E1">
        <w:rPr>
          <w:rFonts w:ascii="Times New Roman" w:eastAsia="標楷體" w:hAnsi="Times New Roman"/>
          <w:b/>
          <w:color w:val="FF0000"/>
          <w:sz w:val="20"/>
          <w:szCs w:val="20"/>
        </w:rPr>
        <w:t>月</w:t>
      </w:r>
      <w:r w:rsidRPr="00E968E1">
        <w:rPr>
          <w:rFonts w:ascii="Times New Roman" w:eastAsia="標楷體" w:hAnsi="Times New Roman" w:hint="eastAsia"/>
          <w:b/>
          <w:color w:val="FF0000"/>
          <w:sz w:val="20"/>
          <w:szCs w:val="20"/>
        </w:rPr>
        <w:t>22</w:t>
      </w:r>
      <w:r w:rsidRPr="00E968E1">
        <w:rPr>
          <w:rFonts w:ascii="Times New Roman" w:eastAsia="標楷體" w:hAnsi="Times New Roman"/>
          <w:b/>
          <w:color w:val="FF0000"/>
          <w:sz w:val="20"/>
          <w:szCs w:val="20"/>
        </w:rPr>
        <w:t>日</w:t>
      </w:r>
      <w:r w:rsidRPr="00E968E1">
        <w:rPr>
          <w:rFonts w:ascii="Times New Roman" w:eastAsia="標楷體" w:hAnsi="Times New Roman" w:hint="eastAsia"/>
          <w:b/>
          <w:color w:val="FF0000"/>
          <w:sz w:val="20"/>
          <w:szCs w:val="20"/>
        </w:rPr>
        <w:t>本校</w:t>
      </w:r>
      <w:r w:rsidRPr="00E968E1">
        <w:rPr>
          <w:rFonts w:ascii="Times New Roman" w:eastAsia="標楷體" w:hAnsi="Times New Roman" w:hint="eastAsia"/>
          <w:b/>
          <w:color w:val="FF0000"/>
          <w:sz w:val="20"/>
          <w:szCs w:val="20"/>
        </w:rPr>
        <w:t>107</w:t>
      </w:r>
      <w:r w:rsidRPr="00E968E1">
        <w:rPr>
          <w:rFonts w:ascii="Times New Roman" w:eastAsia="標楷體" w:hAnsi="Times New Roman"/>
          <w:b/>
          <w:color w:val="FF0000"/>
          <w:sz w:val="20"/>
          <w:szCs w:val="20"/>
        </w:rPr>
        <w:t>學年度第</w:t>
      </w:r>
      <w:r w:rsidRPr="00E968E1">
        <w:rPr>
          <w:rFonts w:ascii="Times New Roman" w:eastAsia="標楷體" w:hAnsi="Times New Roman" w:hint="eastAsia"/>
          <w:b/>
          <w:color w:val="FF0000"/>
          <w:sz w:val="20"/>
          <w:szCs w:val="20"/>
        </w:rPr>
        <w:t>1</w:t>
      </w:r>
      <w:r w:rsidRPr="00E968E1">
        <w:rPr>
          <w:rFonts w:ascii="Times New Roman" w:eastAsia="標楷體" w:hAnsi="Times New Roman"/>
          <w:b/>
          <w:color w:val="FF0000"/>
          <w:sz w:val="20"/>
          <w:szCs w:val="20"/>
        </w:rPr>
        <w:t>學期第</w:t>
      </w:r>
      <w:r w:rsidRPr="00E968E1">
        <w:rPr>
          <w:rFonts w:ascii="Times New Roman" w:eastAsia="標楷體" w:hAnsi="Times New Roman" w:hint="eastAsia"/>
          <w:b/>
          <w:color w:val="FF0000"/>
          <w:sz w:val="20"/>
          <w:szCs w:val="20"/>
        </w:rPr>
        <w:t>2</w:t>
      </w:r>
      <w:r w:rsidRPr="00E968E1">
        <w:rPr>
          <w:rFonts w:ascii="Times New Roman" w:eastAsia="標楷體" w:hAnsi="Times New Roman"/>
          <w:b/>
          <w:color w:val="FF0000"/>
          <w:sz w:val="20"/>
          <w:szCs w:val="20"/>
        </w:rPr>
        <w:t>次</w:t>
      </w:r>
      <w:r w:rsidRPr="00E968E1">
        <w:rPr>
          <w:rFonts w:ascii="Times New Roman" w:eastAsia="標楷體" w:hAnsi="Times New Roman" w:hint="eastAsia"/>
          <w:b/>
          <w:color w:val="FF0000"/>
          <w:sz w:val="20"/>
          <w:szCs w:val="20"/>
        </w:rPr>
        <w:t>教評會修正</w:t>
      </w:r>
      <w:r w:rsidRPr="00E968E1">
        <w:rPr>
          <w:rFonts w:ascii="Times New Roman" w:eastAsia="標楷體" w:hAnsi="Times New Roman"/>
          <w:b/>
          <w:color w:val="FF0000"/>
          <w:sz w:val="20"/>
          <w:szCs w:val="20"/>
        </w:rPr>
        <w:t>通過</w:t>
      </w:r>
    </w:p>
    <w:p w:rsidR="004E689C" w:rsidRPr="00A34DB8" w:rsidRDefault="00A34DB8" w:rsidP="00EC1BC3">
      <w:pPr>
        <w:numPr>
          <w:ilvl w:val="0"/>
          <w:numId w:val="1"/>
        </w:numPr>
        <w:spacing w:line="440" w:lineRule="exact"/>
        <w:ind w:left="960" w:hangingChars="400" w:hanging="960"/>
        <w:rPr>
          <w:rFonts w:ascii="Times New Roman" w:eastAsia="標楷體" w:hAnsi="Times New Roman" w:hint="eastAsia"/>
        </w:rPr>
      </w:pPr>
      <w:r>
        <w:rPr>
          <w:rFonts w:ascii="Times New Roman" w:eastAsia="標楷體" w:hAnsi="Times New Roman" w:hint="eastAsia"/>
        </w:rPr>
        <w:t>國立屏東</w:t>
      </w:r>
      <w:r w:rsidRPr="00231254">
        <w:rPr>
          <w:rFonts w:ascii="Times New Roman" w:eastAsia="標楷體" w:hAnsi="Times New Roman" w:hint="eastAsia"/>
        </w:rPr>
        <w:t>科技大學</w:t>
      </w:r>
      <w:r w:rsidR="004B0C82" w:rsidRPr="00231254">
        <w:rPr>
          <w:rFonts w:ascii="Times New Roman" w:eastAsia="標楷體" w:hAnsi="Times New Roman" w:hint="eastAsia"/>
        </w:rPr>
        <w:t>農學院生物資源博士班</w:t>
      </w:r>
      <w:r w:rsidRPr="00231254">
        <w:rPr>
          <w:rFonts w:ascii="Times New Roman" w:eastAsia="標楷體" w:hAnsi="Times New Roman" w:hint="eastAsia"/>
        </w:rPr>
        <w:t>依</w:t>
      </w:r>
      <w:r>
        <w:rPr>
          <w:rFonts w:ascii="Times New Roman" w:eastAsia="標楷體" w:hAnsi="Times New Roman" w:hint="eastAsia"/>
        </w:rPr>
        <w:t>據本校教師評審委員會設置辦法之規定</w:t>
      </w:r>
      <w:r w:rsidRPr="00231254">
        <w:rPr>
          <w:rFonts w:ascii="Times New Roman" w:eastAsia="標楷體" w:hAnsi="Times New Roman" w:hint="eastAsia"/>
        </w:rPr>
        <w:t>，設置教師評審委</w:t>
      </w:r>
      <w:r>
        <w:rPr>
          <w:rFonts w:ascii="Times New Roman" w:eastAsia="標楷體" w:hAnsi="Times New Roman" w:hint="eastAsia"/>
        </w:rPr>
        <w:t>員會</w:t>
      </w:r>
      <w:r w:rsidR="004B0C82" w:rsidRPr="00A34DB8">
        <w:rPr>
          <w:rFonts w:ascii="Times New Roman" w:eastAsia="標楷體" w:hAnsi="Times New Roman" w:hint="eastAsia"/>
        </w:rPr>
        <w:t>(</w:t>
      </w:r>
      <w:r w:rsidR="004B0C82" w:rsidRPr="00A34DB8">
        <w:rPr>
          <w:rFonts w:ascii="Times New Roman" w:eastAsia="標楷體" w:hAnsi="Times New Roman" w:hint="eastAsia"/>
        </w:rPr>
        <w:t>以下簡稱</w:t>
      </w:r>
      <w:r w:rsidR="00231254" w:rsidRPr="00E37DC9">
        <w:rPr>
          <w:rFonts w:ascii="Times New Roman" w:eastAsia="標楷體" w:hAnsi="Times New Roman" w:hint="eastAsia"/>
          <w:color w:val="FF0000"/>
        </w:rPr>
        <w:t>本</w:t>
      </w:r>
      <w:r w:rsidRPr="00E37DC9">
        <w:rPr>
          <w:rFonts w:ascii="Times New Roman" w:eastAsia="標楷體" w:hAnsi="Times New Roman" w:hint="eastAsia"/>
          <w:color w:val="FF0000"/>
        </w:rPr>
        <w:t>教評</w:t>
      </w:r>
      <w:r w:rsidR="004B0C82" w:rsidRPr="00E37DC9">
        <w:rPr>
          <w:rFonts w:ascii="Times New Roman" w:eastAsia="標楷體" w:hAnsi="Times New Roman" w:hint="eastAsia"/>
          <w:color w:val="FF0000"/>
        </w:rPr>
        <w:t>會</w:t>
      </w:r>
      <w:r w:rsidR="004B0C82" w:rsidRPr="00A34DB8">
        <w:rPr>
          <w:rFonts w:ascii="Times New Roman" w:eastAsia="標楷體" w:hAnsi="Times New Roman" w:hint="eastAsia"/>
        </w:rPr>
        <w:t>)</w:t>
      </w:r>
      <w:r w:rsidR="004B0C82" w:rsidRPr="00A34DB8">
        <w:rPr>
          <w:rFonts w:ascii="Times New Roman" w:eastAsia="標楷體" w:hAnsi="Times New Roman" w:hint="eastAsia"/>
        </w:rPr>
        <w:t>。</w:t>
      </w:r>
    </w:p>
    <w:p w:rsidR="00EC1BC3" w:rsidRPr="00A34DB8" w:rsidRDefault="00231254" w:rsidP="00EC1BC3">
      <w:pPr>
        <w:numPr>
          <w:ilvl w:val="0"/>
          <w:numId w:val="1"/>
        </w:numPr>
        <w:spacing w:line="440" w:lineRule="exact"/>
        <w:ind w:left="960" w:hangingChars="400" w:hanging="960"/>
        <w:rPr>
          <w:rFonts w:ascii="Times New Roman" w:eastAsia="標楷體" w:hAnsi="Times New Roman" w:hint="eastAsia"/>
        </w:rPr>
      </w:pPr>
      <w:r w:rsidRPr="00E37DC9">
        <w:rPr>
          <w:rFonts w:ascii="Times New Roman" w:eastAsia="標楷體" w:hAnsi="Times New Roman" w:hint="eastAsia"/>
          <w:color w:val="FF0000"/>
        </w:rPr>
        <w:t>本</w:t>
      </w:r>
      <w:r w:rsidR="00A34DB8" w:rsidRPr="00E37DC9">
        <w:rPr>
          <w:rFonts w:ascii="Times New Roman" w:eastAsia="標楷體" w:hAnsi="Times New Roman" w:hint="eastAsia"/>
          <w:color w:val="FF0000"/>
        </w:rPr>
        <w:t>教評會</w:t>
      </w:r>
      <w:r w:rsidR="00EC1BC3" w:rsidRPr="00A34DB8">
        <w:rPr>
          <w:rFonts w:ascii="Times New Roman" w:eastAsia="標楷體" w:hAnsi="Times New Roman" w:hint="eastAsia"/>
        </w:rPr>
        <w:t>職掌如下</w:t>
      </w:r>
      <w:r w:rsidR="00EC1BC3" w:rsidRPr="00A34DB8">
        <w:rPr>
          <w:rFonts w:ascii="新細明體" w:hAnsi="新細明體" w:hint="eastAsia"/>
        </w:rPr>
        <w:t>：</w:t>
      </w:r>
    </w:p>
    <w:p w:rsidR="00EC1BC3" w:rsidRPr="001C6565" w:rsidRDefault="00A34DB8" w:rsidP="00EC1BC3">
      <w:pPr>
        <w:numPr>
          <w:ilvl w:val="0"/>
          <w:numId w:val="3"/>
        </w:numPr>
        <w:spacing w:line="440" w:lineRule="exact"/>
        <w:ind w:left="1456" w:hanging="496"/>
        <w:rPr>
          <w:rFonts w:ascii="標楷體" w:eastAsia="標楷體" w:hAnsi="標楷體" w:hint="eastAsia"/>
        </w:rPr>
      </w:pPr>
      <w:r w:rsidRPr="001C6565">
        <w:rPr>
          <w:rFonts w:ascii="標楷體" w:eastAsia="標楷體" w:hAnsi="標楷體" w:hint="eastAsia"/>
        </w:rPr>
        <w:t>審議有關教師之聘任、聘期、升等、學術研究(含進修) 、延長服務等事項</w:t>
      </w:r>
      <w:r w:rsidR="001C6565" w:rsidRPr="001C6565">
        <w:rPr>
          <w:rFonts w:ascii="標楷體" w:eastAsia="標楷體" w:hAnsi="標楷體" w:hint="eastAsia"/>
        </w:rPr>
        <w:t>單行規章。</w:t>
      </w:r>
    </w:p>
    <w:p w:rsidR="00EC1BC3" w:rsidRPr="00A34DB8" w:rsidRDefault="005B7B7C" w:rsidP="00EC1BC3">
      <w:pPr>
        <w:numPr>
          <w:ilvl w:val="0"/>
          <w:numId w:val="3"/>
        </w:numPr>
        <w:spacing w:line="440" w:lineRule="exact"/>
        <w:ind w:left="1456" w:hanging="496"/>
        <w:rPr>
          <w:rFonts w:ascii="Times New Roman" w:eastAsia="標楷體" w:hAnsi="Times New Roman" w:hint="eastAsia"/>
        </w:rPr>
      </w:pPr>
      <w:r w:rsidRPr="00A34DB8">
        <w:rPr>
          <w:rFonts w:ascii="Times New Roman" w:eastAsia="標楷體" w:hAnsi="Times New Roman" w:hint="eastAsia"/>
        </w:rPr>
        <w:t>審議</w:t>
      </w:r>
      <w:r w:rsidR="001C6565">
        <w:rPr>
          <w:rFonts w:ascii="Times New Roman" w:eastAsia="標楷體" w:hAnsi="Times New Roman" w:hint="eastAsia"/>
        </w:rPr>
        <w:t>有關</w:t>
      </w:r>
      <w:r w:rsidR="001C6565" w:rsidRPr="001C6565">
        <w:rPr>
          <w:rFonts w:ascii="標楷體" w:eastAsia="標楷體" w:hAnsi="標楷體" w:hint="eastAsia"/>
        </w:rPr>
        <w:t>教師之聘任、聘期、</w:t>
      </w:r>
      <w:r w:rsidR="001C6565">
        <w:rPr>
          <w:rFonts w:ascii="標楷體" w:eastAsia="標楷體" w:hAnsi="標楷體" w:hint="eastAsia"/>
        </w:rPr>
        <w:t>停聘</w:t>
      </w:r>
      <w:r w:rsidR="001C6565" w:rsidRPr="001C6565">
        <w:rPr>
          <w:rFonts w:ascii="標楷體" w:eastAsia="標楷體" w:hAnsi="標楷體" w:hint="eastAsia"/>
        </w:rPr>
        <w:t>、</w:t>
      </w:r>
      <w:r w:rsidR="001C6565">
        <w:rPr>
          <w:rFonts w:ascii="標楷體" w:eastAsia="標楷體" w:hAnsi="標楷體" w:hint="eastAsia"/>
        </w:rPr>
        <w:t>解聘</w:t>
      </w:r>
      <w:r w:rsidR="001C6565" w:rsidRPr="001C6565">
        <w:rPr>
          <w:rFonts w:ascii="標楷體" w:eastAsia="標楷體" w:hAnsi="標楷體" w:hint="eastAsia"/>
        </w:rPr>
        <w:t xml:space="preserve"> 、</w:t>
      </w:r>
      <w:r w:rsidR="001C6565">
        <w:rPr>
          <w:rFonts w:ascii="標楷體" w:eastAsia="標楷體" w:hAnsi="標楷體" w:hint="eastAsia"/>
        </w:rPr>
        <w:t>不續聘</w:t>
      </w:r>
      <w:r w:rsidR="001C6565" w:rsidRPr="001C6565">
        <w:rPr>
          <w:rFonts w:ascii="標楷體" w:eastAsia="標楷體" w:hAnsi="標楷體" w:hint="eastAsia"/>
        </w:rPr>
        <w:t>、</w:t>
      </w:r>
      <w:r w:rsidR="001C6565">
        <w:rPr>
          <w:rFonts w:ascii="標楷體" w:eastAsia="標楷體" w:hAnsi="標楷體" w:hint="eastAsia"/>
        </w:rPr>
        <w:t>資遣原因認定及</w:t>
      </w:r>
      <w:r w:rsidR="001C6565" w:rsidRPr="001C6565">
        <w:rPr>
          <w:rFonts w:ascii="標楷體" w:eastAsia="標楷體" w:hAnsi="標楷體" w:hint="eastAsia"/>
        </w:rPr>
        <w:t>延長服務等事項。</w:t>
      </w:r>
    </w:p>
    <w:p w:rsidR="00EC1BC3" w:rsidRPr="00A34DB8" w:rsidRDefault="001C6565" w:rsidP="00EC1BC3">
      <w:pPr>
        <w:numPr>
          <w:ilvl w:val="0"/>
          <w:numId w:val="3"/>
        </w:numPr>
        <w:spacing w:line="440" w:lineRule="exact"/>
        <w:ind w:left="1456" w:hanging="496"/>
        <w:rPr>
          <w:rFonts w:ascii="Times New Roman" w:eastAsia="標楷體" w:hAnsi="Times New Roman" w:hint="eastAsia"/>
        </w:rPr>
      </w:pPr>
      <w:r>
        <w:rPr>
          <w:rFonts w:ascii="Times New Roman" w:eastAsia="標楷體" w:hAnsi="Times New Roman" w:hint="eastAsia"/>
        </w:rPr>
        <w:t>審議有關教師之教學</w:t>
      </w:r>
      <w:r w:rsidRPr="001C6565">
        <w:rPr>
          <w:rFonts w:ascii="標楷體" w:eastAsia="標楷體" w:hAnsi="標楷體" w:hint="eastAsia"/>
        </w:rPr>
        <w:t>、</w:t>
      </w:r>
      <w:r>
        <w:rPr>
          <w:rFonts w:ascii="標楷體" w:eastAsia="標楷體" w:hAnsi="標楷體" w:hint="eastAsia"/>
        </w:rPr>
        <w:t>學術研究</w:t>
      </w:r>
      <w:r w:rsidRPr="001C6565">
        <w:rPr>
          <w:rFonts w:ascii="標楷體" w:eastAsia="標楷體" w:hAnsi="標楷體" w:hint="eastAsia"/>
        </w:rPr>
        <w:t>、</w:t>
      </w:r>
      <w:r>
        <w:rPr>
          <w:rFonts w:ascii="標楷體" w:eastAsia="標楷體" w:hAnsi="標楷體" w:hint="eastAsia"/>
        </w:rPr>
        <w:t>服務貢獻及升等事項</w:t>
      </w:r>
      <w:r w:rsidR="005B7B7C" w:rsidRPr="00A34DB8">
        <w:rPr>
          <w:rFonts w:ascii="Times New Roman" w:eastAsia="標楷體" w:hAnsi="Times New Roman" w:hint="eastAsia"/>
        </w:rPr>
        <w:t>。</w:t>
      </w:r>
    </w:p>
    <w:p w:rsidR="00EC1BC3" w:rsidRPr="001C6565" w:rsidRDefault="005B7B7C" w:rsidP="00EC1BC3">
      <w:pPr>
        <w:numPr>
          <w:ilvl w:val="0"/>
          <w:numId w:val="3"/>
        </w:numPr>
        <w:spacing w:line="440" w:lineRule="exact"/>
        <w:ind w:left="1456" w:hanging="496"/>
        <w:rPr>
          <w:rFonts w:ascii="Times New Roman" w:eastAsia="標楷體" w:hAnsi="Times New Roman" w:hint="eastAsia"/>
        </w:rPr>
      </w:pPr>
      <w:r w:rsidRPr="00A34DB8">
        <w:rPr>
          <w:rFonts w:ascii="標楷體" w:eastAsia="標楷體" w:hAnsi="標楷體" w:hint="eastAsia"/>
        </w:rPr>
        <w:t>審議</w:t>
      </w:r>
      <w:r w:rsidR="001C6565">
        <w:rPr>
          <w:rFonts w:ascii="標楷體" w:eastAsia="標楷體" w:hAnsi="標楷體" w:hint="eastAsia"/>
        </w:rPr>
        <w:t>有關教師參加國內外進修及教授休假研究等事項</w:t>
      </w:r>
      <w:r w:rsidRPr="00A34DB8">
        <w:rPr>
          <w:rFonts w:ascii="標楷體" w:eastAsia="標楷體" w:hAnsi="標楷體" w:hint="eastAsia"/>
        </w:rPr>
        <w:t>。</w:t>
      </w:r>
    </w:p>
    <w:p w:rsidR="001C6565" w:rsidRPr="001C6565" w:rsidRDefault="001C6565" w:rsidP="00EC1BC3">
      <w:pPr>
        <w:numPr>
          <w:ilvl w:val="0"/>
          <w:numId w:val="3"/>
        </w:numPr>
        <w:spacing w:line="440" w:lineRule="exact"/>
        <w:ind w:left="1456" w:hanging="496"/>
        <w:rPr>
          <w:rFonts w:ascii="Times New Roman" w:eastAsia="標楷體" w:hAnsi="Times New Roman" w:hint="eastAsia"/>
        </w:rPr>
      </w:pPr>
      <w:r>
        <w:rPr>
          <w:rFonts w:ascii="標楷體" w:eastAsia="標楷體" w:hAnsi="標楷體" w:hint="eastAsia"/>
        </w:rPr>
        <w:t>審議有關教師之年功加俸(薪)擊中大獎懲事項。</w:t>
      </w:r>
    </w:p>
    <w:p w:rsidR="001C6565" w:rsidRPr="00A34DB8" w:rsidRDefault="001C6565" w:rsidP="00EC1BC3">
      <w:pPr>
        <w:numPr>
          <w:ilvl w:val="0"/>
          <w:numId w:val="3"/>
        </w:numPr>
        <w:spacing w:line="440" w:lineRule="exact"/>
        <w:ind w:left="1456" w:hanging="496"/>
        <w:rPr>
          <w:rFonts w:ascii="Times New Roman" w:eastAsia="標楷體" w:hAnsi="Times New Roman"/>
        </w:rPr>
      </w:pPr>
      <w:r>
        <w:rPr>
          <w:rFonts w:ascii="標楷體" w:eastAsia="標楷體" w:hAnsi="標楷體" w:hint="eastAsia"/>
        </w:rPr>
        <w:t>其他有關教師應行審議事項及院</w:t>
      </w:r>
      <w:r w:rsidRPr="001C6565">
        <w:rPr>
          <w:rFonts w:ascii="標楷體" w:eastAsia="標楷體" w:hAnsi="標楷體" w:hint="eastAsia"/>
        </w:rPr>
        <w:t>、</w:t>
      </w:r>
      <w:r>
        <w:rPr>
          <w:rFonts w:ascii="標楷體" w:eastAsia="標楷體" w:hAnsi="標楷體" w:hint="eastAsia"/>
        </w:rPr>
        <w:t>校長交議事項之審議。</w:t>
      </w:r>
    </w:p>
    <w:p w:rsidR="004E689C" w:rsidRPr="00A34DB8" w:rsidRDefault="00231254" w:rsidP="00EC1BC3">
      <w:pPr>
        <w:numPr>
          <w:ilvl w:val="0"/>
          <w:numId w:val="1"/>
        </w:numPr>
        <w:spacing w:line="440" w:lineRule="exact"/>
        <w:ind w:left="960" w:hangingChars="400" w:hanging="960"/>
        <w:rPr>
          <w:rFonts w:ascii="Times New Roman" w:eastAsia="標楷體" w:hAnsi="Times New Roman" w:hint="eastAsia"/>
        </w:rPr>
      </w:pPr>
      <w:r w:rsidRPr="00E37DC9">
        <w:rPr>
          <w:rFonts w:ascii="Times New Roman" w:eastAsia="標楷體" w:hAnsi="Times New Roman" w:hint="eastAsia"/>
          <w:color w:val="FF0000"/>
        </w:rPr>
        <w:t>本</w:t>
      </w:r>
      <w:r w:rsidR="001C6565" w:rsidRPr="00E37DC9">
        <w:rPr>
          <w:rFonts w:ascii="Times New Roman" w:eastAsia="標楷體" w:hAnsi="Times New Roman" w:hint="eastAsia"/>
          <w:color w:val="FF0000"/>
        </w:rPr>
        <w:t>教評會</w:t>
      </w:r>
      <w:r w:rsidR="001C6565">
        <w:rPr>
          <w:rFonts w:ascii="Times New Roman" w:eastAsia="標楷體" w:hAnsi="Times New Roman" w:hint="eastAsia"/>
        </w:rPr>
        <w:t>以</w:t>
      </w:r>
      <w:r w:rsidRPr="00E37DC9">
        <w:rPr>
          <w:rFonts w:ascii="Times New Roman" w:eastAsia="標楷體" w:hAnsi="Times New Roman" w:hint="eastAsia"/>
          <w:color w:val="FF0000"/>
        </w:rPr>
        <w:t>主任</w:t>
      </w:r>
      <w:r w:rsidR="001C6565">
        <w:rPr>
          <w:rFonts w:ascii="Times New Roman" w:eastAsia="標楷體" w:hAnsi="Times New Roman" w:hint="eastAsia"/>
        </w:rPr>
        <w:t>及助理教授以上教師</w:t>
      </w:r>
      <w:r w:rsidR="001C6565">
        <w:rPr>
          <w:rFonts w:ascii="Times New Roman" w:eastAsia="標楷體" w:hAnsi="Times New Roman" w:hint="eastAsia"/>
        </w:rPr>
        <w:t>(</w:t>
      </w:r>
      <w:r w:rsidR="001C6565">
        <w:rPr>
          <w:rFonts w:ascii="Times New Roman" w:eastAsia="標楷體" w:hAnsi="Times New Roman" w:hint="eastAsia"/>
        </w:rPr>
        <w:t>含合聘教師</w:t>
      </w:r>
      <w:r w:rsidR="001C6565">
        <w:rPr>
          <w:rFonts w:ascii="Times New Roman" w:eastAsia="標楷體" w:hAnsi="Times New Roman" w:hint="eastAsia"/>
        </w:rPr>
        <w:t>)</w:t>
      </w:r>
      <w:r w:rsidR="001C6565">
        <w:rPr>
          <w:rFonts w:ascii="Times New Roman" w:eastAsia="標楷體" w:hAnsi="Times New Roman" w:hint="eastAsia"/>
        </w:rPr>
        <w:t>為委員，共同組成之</w:t>
      </w:r>
      <w:r w:rsidR="005B7B7C" w:rsidRPr="00A34DB8">
        <w:rPr>
          <w:rFonts w:ascii="Times New Roman" w:eastAsia="標楷體" w:hAnsi="Times New Roman" w:hint="eastAsia"/>
        </w:rPr>
        <w:t>。</w:t>
      </w:r>
    </w:p>
    <w:p w:rsidR="005B7B7C" w:rsidRDefault="001C6565" w:rsidP="005B7B7C">
      <w:pPr>
        <w:spacing w:line="440" w:lineRule="exact"/>
        <w:ind w:left="960"/>
        <w:rPr>
          <w:rFonts w:ascii="Times New Roman" w:eastAsia="標楷體" w:hAnsi="Times New Roman" w:hint="eastAsia"/>
        </w:rPr>
      </w:pPr>
      <w:r>
        <w:rPr>
          <w:rFonts w:ascii="Times New Roman" w:eastAsia="標楷體" w:hAnsi="Times New Roman" w:hint="eastAsia"/>
        </w:rPr>
        <w:t>前項</w:t>
      </w:r>
      <w:r w:rsidR="00231254" w:rsidRPr="00E37DC9">
        <w:rPr>
          <w:rFonts w:ascii="Times New Roman" w:eastAsia="標楷體" w:hAnsi="Times New Roman" w:hint="eastAsia"/>
          <w:color w:val="FF0000"/>
        </w:rPr>
        <w:t>本</w:t>
      </w:r>
      <w:r w:rsidRPr="00E37DC9">
        <w:rPr>
          <w:rFonts w:ascii="Times New Roman" w:eastAsia="標楷體" w:hAnsi="Times New Roman" w:hint="eastAsia"/>
          <w:color w:val="FF0000"/>
        </w:rPr>
        <w:t>教評會</w:t>
      </w:r>
      <w:r>
        <w:rPr>
          <w:rFonts w:ascii="Times New Roman" w:eastAsia="標楷體" w:hAnsi="Times New Roman" w:hint="eastAsia"/>
        </w:rPr>
        <w:t>委員應有五人以上具教授或相當教授資格，如委員人數未達法定規定者，</w:t>
      </w:r>
      <w:r w:rsidR="00231254" w:rsidRPr="00E37DC9">
        <w:rPr>
          <w:rFonts w:ascii="Times New Roman" w:eastAsia="標楷體" w:hAnsi="Times New Roman" w:hint="eastAsia"/>
          <w:color w:val="FF0000"/>
        </w:rPr>
        <w:t>主任</w:t>
      </w:r>
      <w:r>
        <w:rPr>
          <w:rFonts w:ascii="Times New Roman" w:eastAsia="標楷體" w:hAnsi="Times New Roman" w:hint="eastAsia"/>
        </w:rPr>
        <w:t>應簽請學院院長遴聘適當人選補足之</w:t>
      </w:r>
      <w:r w:rsidR="005B7B7C" w:rsidRPr="00A34DB8">
        <w:rPr>
          <w:rFonts w:ascii="Times New Roman" w:eastAsia="標楷體" w:hAnsi="Times New Roman" w:hint="eastAsia"/>
        </w:rPr>
        <w:t>。</w:t>
      </w:r>
    </w:p>
    <w:p w:rsidR="001C6565" w:rsidRDefault="00231254" w:rsidP="005B7B7C">
      <w:pPr>
        <w:spacing w:line="440" w:lineRule="exact"/>
        <w:ind w:left="960"/>
        <w:rPr>
          <w:rFonts w:ascii="Times New Roman" w:eastAsia="標楷體" w:hAnsi="Times New Roman" w:hint="eastAsia"/>
        </w:rPr>
      </w:pPr>
      <w:r w:rsidRPr="00E37DC9">
        <w:rPr>
          <w:rFonts w:ascii="Times New Roman" w:eastAsia="標楷體" w:hAnsi="Times New Roman" w:hint="eastAsia"/>
          <w:color w:val="FF0000"/>
        </w:rPr>
        <w:t>本</w:t>
      </w:r>
      <w:r w:rsidR="001C6565" w:rsidRPr="00E37DC9">
        <w:rPr>
          <w:rFonts w:ascii="Times New Roman" w:eastAsia="標楷體" w:hAnsi="Times New Roman" w:hint="eastAsia"/>
          <w:color w:val="FF0000"/>
        </w:rPr>
        <w:t>教評會</w:t>
      </w:r>
      <w:r w:rsidR="001C6565">
        <w:rPr>
          <w:rFonts w:ascii="Times New Roman" w:eastAsia="標楷體" w:hAnsi="Times New Roman" w:hint="eastAsia"/>
        </w:rPr>
        <w:t>置主席一人，由</w:t>
      </w:r>
      <w:r w:rsidRPr="00E37DC9">
        <w:rPr>
          <w:rFonts w:ascii="Times New Roman" w:eastAsia="標楷體" w:hAnsi="Times New Roman" w:hint="eastAsia"/>
          <w:color w:val="FF0000"/>
        </w:rPr>
        <w:t>主任</w:t>
      </w:r>
      <w:r w:rsidR="001C6565">
        <w:rPr>
          <w:rFonts w:ascii="Times New Roman" w:eastAsia="標楷體" w:hAnsi="Times New Roman" w:hint="eastAsia"/>
        </w:rPr>
        <w:t>兼任，如主席因故不能出席或主持會議時，則由出席委員中推選一人代理之。</w:t>
      </w:r>
    </w:p>
    <w:p w:rsidR="001C6565" w:rsidRDefault="001C6565" w:rsidP="005B7B7C">
      <w:pPr>
        <w:spacing w:line="440" w:lineRule="exact"/>
        <w:ind w:left="960"/>
        <w:rPr>
          <w:rFonts w:ascii="Times New Roman" w:eastAsia="標楷體" w:hAnsi="Times New Roman" w:hint="eastAsia"/>
        </w:rPr>
      </w:pPr>
      <w:r>
        <w:rPr>
          <w:rFonts w:ascii="Times New Roman" w:eastAsia="標楷體" w:hAnsi="Times New Roman" w:hint="eastAsia"/>
        </w:rPr>
        <w:t>委員遇有與下列身份有關之評議事項，應行迴避</w:t>
      </w:r>
      <w:r>
        <w:rPr>
          <w:rFonts w:ascii="新細明體" w:hAnsi="新細明體" w:hint="eastAsia"/>
        </w:rPr>
        <w:t>：</w:t>
      </w:r>
    </w:p>
    <w:p w:rsidR="001C6565" w:rsidRDefault="00BC3E9A" w:rsidP="00BC3E9A">
      <w:pPr>
        <w:numPr>
          <w:ilvl w:val="0"/>
          <w:numId w:val="5"/>
        </w:numPr>
        <w:spacing w:line="440" w:lineRule="exact"/>
        <w:ind w:left="958" w:firstLine="0"/>
        <w:rPr>
          <w:rFonts w:ascii="Times New Roman" w:eastAsia="標楷體" w:hAnsi="Times New Roman" w:hint="eastAsia"/>
        </w:rPr>
      </w:pPr>
      <w:r>
        <w:rPr>
          <w:rFonts w:ascii="Times New Roman" w:eastAsia="標楷體" w:hAnsi="Times New Roman" w:hint="eastAsia"/>
        </w:rPr>
        <w:t>曾有碩博士論文及大學實務專題課程指導之師生關係者。</w:t>
      </w:r>
    </w:p>
    <w:p w:rsidR="00BC3E9A" w:rsidRPr="00BC3E9A" w:rsidRDefault="00BC3E9A" w:rsidP="00BC3E9A">
      <w:pPr>
        <w:numPr>
          <w:ilvl w:val="0"/>
          <w:numId w:val="5"/>
        </w:numPr>
        <w:spacing w:line="440" w:lineRule="exact"/>
        <w:ind w:left="958" w:firstLine="0"/>
        <w:rPr>
          <w:rFonts w:ascii="Times New Roman" w:eastAsia="標楷體" w:hAnsi="Times New Roman" w:hint="eastAsia"/>
        </w:rPr>
      </w:pPr>
      <w:r>
        <w:rPr>
          <w:rFonts w:ascii="Times New Roman" w:eastAsia="標楷體" w:hAnsi="Times New Roman" w:hint="eastAsia"/>
        </w:rPr>
        <w:t>涉及本人</w:t>
      </w:r>
      <w:r w:rsidRPr="001C6565">
        <w:rPr>
          <w:rFonts w:ascii="標楷體" w:eastAsia="標楷體" w:hAnsi="標楷體" w:hint="eastAsia"/>
        </w:rPr>
        <w:t>、</w:t>
      </w:r>
      <w:r>
        <w:rPr>
          <w:rFonts w:ascii="標楷體" w:eastAsia="標楷體" w:hAnsi="標楷體" w:hint="eastAsia"/>
        </w:rPr>
        <w:t>配偶或三親等內之血親</w:t>
      </w:r>
      <w:r w:rsidRPr="001C6565">
        <w:rPr>
          <w:rFonts w:ascii="標楷體" w:eastAsia="標楷體" w:hAnsi="標楷體" w:hint="eastAsia"/>
        </w:rPr>
        <w:t>、</w:t>
      </w:r>
      <w:r>
        <w:rPr>
          <w:rFonts w:ascii="標楷體" w:eastAsia="標楷體" w:hAnsi="標楷體" w:hint="eastAsia"/>
        </w:rPr>
        <w:t>姻親關係者。</w:t>
      </w:r>
    </w:p>
    <w:p w:rsidR="00BC3E9A" w:rsidRPr="00BC3E9A" w:rsidRDefault="00BC3E9A" w:rsidP="00BC3E9A">
      <w:pPr>
        <w:numPr>
          <w:ilvl w:val="0"/>
          <w:numId w:val="5"/>
        </w:numPr>
        <w:spacing w:line="440" w:lineRule="exact"/>
        <w:ind w:left="958" w:firstLine="0"/>
        <w:rPr>
          <w:rFonts w:ascii="Times New Roman" w:eastAsia="標楷體" w:hAnsi="Times New Roman" w:hint="eastAsia"/>
        </w:rPr>
      </w:pPr>
      <w:r>
        <w:rPr>
          <w:rFonts w:ascii="標楷體" w:eastAsia="標楷體" w:hAnsi="標楷體" w:hint="eastAsia"/>
        </w:rPr>
        <w:t>其他有利害關係將嚴重影響判斷者。</w:t>
      </w:r>
    </w:p>
    <w:p w:rsidR="00BC3E9A" w:rsidRDefault="00BC3E9A" w:rsidP="00BC3E9A">
      <w:pPr>
        <w:spacing w:line="440" w:lineRule="exact"/>
        <w:ind w:left="958"/>
        <w:rPr>
          <w:rFonts w:ascii="標楷體" w:eastAsia="標楷體" w:hAnsi="標楷體" w:hint="eastAsia"/>
        </w:rPr>
      </w:pPr>
      <w:r>
        <w:rPr>
          <w:rFonts w:ascii="標楷體" w:eastAsia="標楷體" w:hAnsi="標楷體" w:hint="eastAsia"/>
        </w:rPr>
        <w:t>新聘任教師時，除前項應行迴避規定外，並應受以下二款迴避規定之限制</w:t>
      </w:r>
      <w:r>
        <w:rPr>
          <w:rFonts w:ascii="新細明體" w:hAnsi="新細明體" w:hint="eastAsia"/>
        </w:rPr>
        <w:t>：</w:t>
      </w:r>
    </w:p>
    <w:p w:rsidR="00BC3E9A" w:rsidRDefault="00BC3E9A" w:rsidP="00BC3E9A">
      <w:pPr>
        <w:numPr>
          <w:ilvl w:val="0"/>
          <w:numId w:val="6"/>
        </w:numPr>
        <w:spacing w:line="440" w:lineRule="exact"/>
        <w:ind w:left="958" w:firstLine="0"/>
        <w:rPr>
          <w:rFonts w:ascii="Times New Roman" w:eastAsia="標楷體" w:hAnsi="Times New Roman" w:hint="eastAsia"/>
        </w:rPr>
      </w:pPr>
      <w:r>
        <w:rPr>
          <w:rFonts w:ascii="Times New Roman" w:eastAsia="標楷體" w:hAnsi="Times New Roman" w:hint="eastAsia"/>
        </w:rPr>
        <w:t>近二年曾擔任國科會或相關部會等計畫共同住持人或整合型計畫之共同參與者。</w:t>
      </w:r>
    </w:p>
    <w:p w:rsidR="00BC3E9A" w:rsidRDefault="00BC3E9A" w:rsidP="00BC3E9A">
      <w:pPr>
        <w:numPr>
          <w:ilvl w:val="0"/>
          <w:numId w:val="6"/>
        </w:numPr>
        <w:spacing w:line="440" w:lineRule="exact"/>
        <w:ind w:left="958" w:firstLine="0"/>
        <w:rPr>
          <w:rFonts w:ascii="Times New Roman" w:eastAsia="標楷體" w:hAnsi="Times New Roman" w:hint="eastAsia"/>
        </w:rPr>
      </w:pPr>
      <w:r>
        <w:rPr>
          <w:rFonts w:ascii="Times New Roman" w:eastAsia="標楷體" w:hAnsi="Times New Roman" w:hint="eastAsia"/>
        </w:rPr>
        <w:t>近二年發表論文有共同合作關係者。</w:t>
      </w:r>
    </w:p>
    <w:p w:rsidR="00BC3E9A" w:rsidRDefault="00BC3E9A" w:rsidP="00BC3E9A">
      <w:pPr>
        <w:spacing w:line="440" w:lineRule="exact"/>
        <w:ind w:left="958"/>
        <w:rPr>
          <w:rFonts w:ascii="Times New Roman" w:eastAsia="標楷體" w:hAnsi="Times New Roman" w:hint="eastAsia"/>
        </w:rPr>
      </w:pPr>
      <w:r>
        <w:rPr>
          <w:rFonts w:ascii="Times New Roman" w:eastAsia="標楷體" w:hAnsi="Times New Roman" w:hint="eastAsia"/>
        </w:rPr>
        <w:t>未自行迴避者，主席得請該委員迴避。</w:t>
      </w:r>
    </w:p>
    <w:p w:rsidR="00BC3E9A" w:rsidRPr="001C6565" w:rsidRDefault="00231254" w:rsidP="00BC3E9A">
      <w:pPr>
        <w:spacing w:line="440" w:lineRule="exact"/>
        <w:ind w:left="958"/>
        <w:rPr>
          <w:rFonts w:ascii="Times New Roman" w:eastAsia="標楷體" w:hAnsi="Times New Roman"/>
        </w:rPr>
      </w:pPr>
      <w:r w:rsidRPr="00E37DC9">
        <w:rPr>
          <w:rFonts w:ascii="Times New Roman" w:eastAsia="標楷體" w:hAnsi="Times New Roman" w:hint="eastAsia"/>
          <w:color w:val="FF0000"/>
        </w:rPr>
        <w:t>本</w:t>
      </w:r>
      <w:r w:rsidR="00BC3E9A" w:rsidRPr="00E37DC9">
        <w:rPr>
          <w:rFonts w:ascii="Times New Roman" w:eastAsia="標楷體" w:hAnsi="Times New Roman" w:hint="eastAsia"/>
          <w:color w:val="FF0000"/>
        </w:rPr>
        <w:t>教評會</w:t>
      </w:r>
      <w:r w:rsidR="00BC3E9A">
        <w:rPr>
          <w:rFonts w:ascii="Times New Roman" w:eastAsia="標楷體" w:hAnsi="Times New Roman" w:hint="eastAsia"/>
        </w:rPr>
        <w:t>審議決定，委員中有應行迴避之情事者，不計入出席委員人數。</w:t>
      </w:r>
    </w:p>
    <w:p w:rsidR="001F060B" w:rsidRDefault="00231254" w:rsidP="00EC1BC3">
      <w:pPr>
        <w:numPr>
          <w:ilvl w:val="0"/>
          <w:numId w:val="1"/>
        </w:numPr>
        <w:spacing w:line="440" w:lineRule="exact"/>
        <w:ind w:left="960" w:hangingChars="400" w:hanging="960"/>
        <w:rPr>
          <w:rFonts w:ascii="Times New Roman" w:eastAsia="標楷體" w:hAnsi="Times New Roman" w:hint="eastAsia"/>
        </w:rPr>
      </w:pPr>
      <w:r w:rsidRPr="00E37DC9">
        <w:rPr>
          <w:rFonts w:ascii="Times New Roman" w:eastAsia="標楷體" w:hAnsi="Times New Roman" w:hint="eastAsia"/>
          <w:color w:val="FF0000"/>
        </w:rPr>
        <w:lastRenderedPageBreak/>
        <w:t>本</w:t>
      </w:r>
      <w:r w:rsidR="00BC3E9A" w:rsidRPr="00E37DC9">
        <w:rPr>
          <w:rFonts w:ascii="Times New Roman" w:eastAsia="標楷體" w:hAnsi="Times New Roman" w:hint="eastAsia"/>
          <w:color w:val="FF0000"/>
        </w:rPr>
        <w:t>教評會</w:t>
      </w:r>
      <w:r w:rsidR="00BC3E9A">
        <w:rPr>
          <w:rFonts w:ascii="Times New Roman" w:eastAsia="標楷體" w:hAnsi="Times New Roman" w:hint="eastAsia"/>
        </w:rPr>
        <w:t>遇有本辦法第二條規定情事或委員五分之一以上請求時，應召開會議。會議時，除審議有關教師聘任</w:t>
      </w:r>
      <w:r w:rsidR="00BC3E9A" w:rsidRPr="001C6565">
        <w:rPr>
          <w:rFonts w:ascii="標楷體" w:eastAsia="標楷體" w:hAnsi="標楷體" w:hint="eastAsia"/>
        </w:rPr>
        <w:t>、</w:t>
      </w:r>
      <w:r w:rsidR="00BC3E9A">
        <w:rPr>
          <w:rFonts w:ascii="標楷體" w:eastAsia="標楷體" w:hAnsi="標楷體" w:hint="eastAsia"/>
        </w:rPr>
        <w:t>升等</w:t>
      </w:r>
      <w:r w:rsidR="00BC3E9A" w:rsidRPr="001C6565">
        <w:rPr>
          <w:rFonts w:ascii="標楷體" w:eastAsia="標楷體" w:hAnsi="標楷體" w:hint="eastAsia"/>
        </w:rPr>
        <w:t>、</w:t>
      </w:r>
      <w:r w:rsidR="00BC3E9A">
        <w:rPr>
          <w:rFonts w:ascii="標楷體" w:eastAsia="標楷體" w:hAnsi="標楷體" w:hint="eastAsia"/>
        </w:rPr>
        <w:t>涉及教師法第十四條關於解聘</w:t>
      </w:r>
      <w:r w:rsidR="00BC3E9A" w:rsidRPr="001C6565">
        <w:rPr>
          <w:rFonts w:ascii="標楷體" w:eastAsia="標楷體" w:hAnsi="標楷體" w:hint="eastAsia"/>
        </w:rPr>
        <w:t>、</w:t>
      </w:r>
      <w:r w:rsidR="00BC3E9A">
        <w:rPr>
          <w:rFonts w:ascii="標楷體" w:eastAsia="標楷體" w:hAnsi="標楷體" w:hint="eastAsia"/>
        </w:rPr>
        <w:t>停聘或不續聘等相關事項，應有全體委員三分之二以上出席及出席委員三分之二以上之決議外，其他會議開會人數須有全體委員二分之一以上之出席及出席委員過半數同意行之</w:t>
      </w:r>
      <w:r w:rsidR="00160B91" w:rsidRPr="00A34DB8">
        <w:rPr>
          <w:rFonts w:ascii="Times New Roman" w:eastAsia="標楷體" w:hAnsi="Times New Roman" w:hint="eastAsia"/>
        </w:rPr>
        <w:t>。</w:t>
      </w:r>
    </w:p>
    <w:p w:rsidR="00BC3E9A" w:rsidRPr="00A34DB8" w:rsidRDefault="00BC3E9A" w:rsidP="00BC3E9A">
      <w:pPr>
        <w:spacing w:line="440" w:lineRule="exact"/>
        <w:ind w:left="960"/>
        <w:rPr>
          <w:rFonts w:ascii="Times New Roman" w:eastAsia="標楷體" w:hAnsi="Times New Roman"/>
        </w:rPr>
      </w:pPr>
      <w:r>
        <w:rPr>
          <w:rFonts w:ascii="Times New Roman" w:eastAsia="標楷體" w:hAnsi="Times New Roman" w:hint="eastAsia"/>
        </w:rPr>
        <w:t>委員因故不克出席時，不得由其他人員代理。</w:t>
      </w:r>
    </w:p>
    <w:p w:rsidR="00160B91" w:rsidRDefault="00231254" w:rsidP="00EC1BC3">
      <w:pPr>
        <w:numPr>
          <w:ilvl w:val="0"/>
          <w:numId w:val="1"/>
        </w:numPr>
        <w:spacing w:line="440" w:lineRule="exact"/>
        <w:ind w:left="960" w:hangingChars="400" w:hanging="960"/>
        <w:rPr>
          <w:rFonts w:ascii="Times New Roman" w:eastAsia="標楷體" w:hAnsi="Times New Roman" w:hint="eastAsia"/>
        </w:rPr>
      </w:pPr>
      <w:r w:rsidRPr="00E37DC9">
        <w:rPr>
          <w:rFonts w:ascii="Times New Roman" w:eastAsia="標楷體" w:hAnsi="Times New Roman" w:hint="eastAsia"/>
          <w:color w:val="FF0000"/>
        </w:rPr>
        <w:t>本</w:t>
      </w:r>
      <w:r w:rsidR="00BC3E9A" w:rsidRPr="00E37DC9">
        <w:rPr>
          <w:rFonts w:ascii="Times New Roman" w:eastAsia="標楷體" w:hAnsi="Times New Roman" w:hint="eastAsia"/>
          <w:color w:val="FF0000"/>
        </w:rPr>
        <w:t>教評會</w:t>
      </w:r>
      <w:r w:rsidR="00BC3E9A">
        <w:rPr>
          <w:rFonts w:ascii="Times New Roman" w:eastAsia="標楷體" w:hAnsi="Times New Roman" w:hint="eastAsia"/>
        </w:rPr>
        <w:t>審議教師聘任</w:t>
      </w:r>
      <w:r w:rsidR="00BC3E9A" w:rsidRPr="001C6565">
        <w:rPr>
          <w:rFonts w:ascii="標楷體" w:eastAsia="標楷體" w:hAnsi="標楷體" w:hint="eastAsia"/>
        </w:rPr>
        <w:t>、</w:t>
      </w:r>
      <w:r w:rsidR="00BC3E9A">
        <w:rPr>
          <w:rFonts w:ascii="標楷體" w:eastAsia="標楷體" w:hAnsi="標楷體" w:hint="eastAsia"/>
        </w:rPr>
        <w:t>升等案</w:t>
      </w:r>
      <w:r w:rsidR="007112F6">
        <w:rPr>
          <w:rFonts w:ascii="標楷體" w:eastAsia="標楷體" w:hAnsi="標楷體" w:hint="eastAsia"/>
        </w:rPr>
        <w:t>，委員應具有評審資格(低階不能高審)</w:t>
      </w:r>
      <w:r w:rsidR="005109B5" w:rsidRPr="00A34DB8">
        <w:rPr>
          <w:rFonts w:ascii="Times New Roman" w:eastAsia="標楷體" w:hAnsi="Times New Roman" w:hint="eastAsia"/>
        </w:rPr>
        <w:t>。</w:t>
      </w:r>
    </w:p>
    <w:p w:rsidR="007112F6" w:rsidRDefault="00231254" w:rsidP="007112F6">
      <w:pPr>
        <w:spacing w:line="440" w:lineRule="exact"/>
        <w:ind w:left="960"/>
        <w:rPr>
          <w:rFonts w:ascii="Times New Roman" w:eastAsia="標楷體" w:hAnsi="Times New Roman" w:hint="eastAsia"/>
        </w:rPr>
      </w:pPr>
      <w:r w:rsidRPr="00E37DC9">
        <w:rPr>
          <w:rFonts w:ascii="Times New Roman" w:eastAsia="標楷體" w:hAnsi="Times New Roman" w:hint="eastAsia"/>
          <w:color w:val="FF0000"/>
        </w:rPr>
        <w:t>本</w:t>
      </w:r>
      <w:r w:rsidR="007112F6" w:rsidRPr="00E37DC9">
        <w:rPr>
          <w:rFonts w:ascii="Times New Roman" w:eastAsia="標楷體" w:hAnsi="Times New Roman" w:hint="eastAsia"/>
          <w:color w:val="FF0000"/>
        </w:rPr>
        <w:t>教評會</w:t>
      </w:r>
      <w:r w:rsidR="007112F6">
        <w:rPr>
          <w:rFonts w:ascii="Times New Roman" w:eastAsia="標楷體" w:hAnsi="Times New Roman" w:hint="eastAsia"/>
        </w:rPr>
        <w:t>對教師升等評審未獲通過者，應具體敘明其理由，以書面告知當事人。</w:t>
      </w:r>
    </w:p>
    <w:p w:rsidR="007112F6" w:rsidRPr="00A34DB8" w:rsidRDefault="007112F6" w:rsidP="007112F6">
      <w:pPr>
        <w:spacing w:line="440" w:lineRule="exact"/>
        <w:ind w:left="960"/>
        <w:rPr>
          <w:rFonts w:ascii="Times New Roman" w:eastAsia="標楷體" w:hAnsi="Times New Roman" w:hint="eastAsia"/>
        </w:rPr>
      </w:pPr>
      <w:r>
        <w:rPr>
          <w:rFonts w:ascii="Times New Roman" w:eastAsia="標楷體" w:hAnsi="Times New Roman" w:hint="eastAsia"/>
        </w:rPr>
        <w:t>當事人對於前項升等未獲通過之決定，如有不服，得於收到書面通知之次日起三十日內，依本校</w:t>
      </w:r>
      <w:r>
        <w:rPr>
          <w:rFonts w:ascii="標楷體" w:eastAsia="標楷體" w:hAnsi="標楷體" w:hint="eastAsia"/>
        </w:rPr>
        <w:t>「教師聘任及升等審查辦法」之規定提出申復或依本校「教師申訴評議委員會組織及評議要點」之相關規定提起申訴。</w:t>
      </w:r>
    </w:p>
    <w:p w:rsidR="005109B5" w:rsidRPr="00A34DB8" w:rsidRDefault="00231254" w:rsidP="00EC1BC3">
      <w:pPr>
        <w:numPr>
          <w:ilvl w:val="0"/>
          <w:numId w:val="1"/>
        </w:numPr>
        <w:spacing w:line="440" w:lineRule="exact"/>
        <w:ind w:left="960" w:hangingChars="400" w:hanging="960"/>
        <w:rPr>
          <w:rFonts w:ascii="Times New Roman" w:eastAsia="標楷體" w:hAnsi="Times New Roman" w:hint="eastAsia"/>
        </w:rPr>
      </w:pPr>
      <w:r w:rsidRPr="00E37DC9">
        <w:rPr>
          <w:rFonts w:ascii="Times New Roman" w:eastAsia="標楷體" w:hAnsi="Times New Roman" w:hint="eastAsia"/>
          <w:color w:val="FF0000"/>
        </w:rPr>
        <w:t>本</w:t>
      </w:r>
      <w:r w:rsidR="007112F6" w:rsidRPr="00E37DC9">
        <w:rPr>
          <w:rFonts w:ascii="Times New Roman" w:eastAsia="標楷體" w:hAnsi="Times New Roman" w:hint="eastAsia"/>
          <w:color w:val="FF0000"/>
        </w:rPr>
        <w:t>教評會</w:t>
      </w:r>
      <w:r w:rsidR="007112F6">
        <w:rPr>
          <w:rFonts w:ascii="Times New Roman" w:eastAsia="標楷體" w:hAnsi="Times New Roman" w:hint="eastAsia"/>
        </w:rPr>
        <w:t>開會時，得視需要邀請有關單位暨人員列席說明</w:t>
      </w:r>
      <w:r w:rsidR="00467916" w:rsidRPr="00A34DB8">
        <w:rPr>
          <w:rFonts w:ascii="Times New Roman" w:eastAsia="標楷體" w:hAnsi="Times New Roman" w:hint="eastAsia"/>
        </w:rPr>
        <w:t>。</w:t>
      </w:r>
    </w:p>
    <w:p w:rsidR="00467916" w:rsidRPr="00A34DB8" w:rsidRDefault="00231254" w:rsidP="00EC1BC3">
      <w:pPr>
        <w:numPr>
          <w:ilvl w:val="0"/>
          <w:numId w:val="1"/>
        </w:numPr>
        <w:spacing w:line="440" w:lineRule="exact"/>
        <w:ind w:left="960" w:hangingChars="400" w:hanging="960"/>
        <w:rPr>
          <w:rFonts w:ascii="Times New Roman" w:eastAsia="標楷體" w:hAnsi="Times New Roman" w:hint="eastAsia"/>
        </w:rPr>
      </w:pPr>
      <w:r w:rsidRPr="00E37DC9">
        <w:rPr>
          <w:rFonts w:ascii="Times New Roman" w:eastAsia="標楷體" w:hAnsi="Times New Roman" w:hint="eastAsia"/>
          <w:color w:val="FF0000"/>
        </w:rPr>
        <w:t>本</w:t>
      </w:r>
      <w:r w:rsidR="007112F6" w:rsidRPr="00E37DC9">
        <w:rPr>
          <w:rFonts w:ascii="Times New Roman" w:eastAsia="標楷體" w:hAnsi="Times New Roman" w:hint="eastAsia"/>
          <w:color w:val="FF0000"/>
        </w:rPr>
        <w:t>教評會</w:t>
      </w:r>
      <w:r w:rsidR="007112F6">
        <w:rPr>
          <w:rFonts w:ascii="Times New Roman" w:eastAsia="標楷體" w:hAnsi="Times New Roman" w:hint="eastAsia"/>
        </w:rPr>
        <w:t>之決議不得牴觸相關法令規定及院</w:t>
      </w:r>
      <w:r w:rsidR="007112F6" w:rsidRPr="001C6565">
        <w:rPr>
          <w:rFonts w:ascii="標楷體" w:eastAsia="標楷體" w:hAnsi="標楷體" w:hint="eastAsia"/>
        </w:rPr>
        <w:t>、</w:t>
      </w:r>
      <w:r w:rsidR="007112F6">
        <w:rPr>
          <w:rFonts w:ascii="標楷體" w:eastAsia="標楷體" w:hAnsi="標楷體" w:hint="eastAsia"/>
        </w:rPr>
        <w:t>校教評會之決議，牴觸者無效。</w:t>
      </w:r>
    </w:p>
    <w:p w:rsidR="00467916" w:rsidRPr="00A34DB8" w:rsidRDefault="007112F6" w:rsidP="00EC1BC3">
      <w:pPr>
        <w:numPr>
          <w:ilvl w:val="0"/>
          <w:numId w:val="1"/>
        </w:numPr>
        <w:spacing w:line="440" w:lineRule="exact"/>
        <w:ind w:left="960" w:hangingChars="400" w:hanging="960"/>
        <w:rPr>
          <w:rFonts w:ascii="Times New Roman" w:eastAsia="標楷體" w:hAnsi="Times New Roman"/>
        </w:rPr>
      </w:pPr>
      <w:r>
        <w:rPr>
          <w:rFonts w:ascii="標楷體" w:eastAsia="標楷體" w:hAnsi="標楷體" w:hint="eastAsia"/>
        </w:rPr>
        <w:t>本辦法經</w:t>
      </w:r>
      <w:r w:rsidR="00231254" w:rsidRPr="00E37DC9">
        <w:rPr>
          <w:rFonts w:ascii="標楷體" w:eastAsia="標楷體" w:hAnsi="標楷體" w:hint="eastAsia"/>
          <w:color w:val="FF0000"/>
        </w:rPr>
        <w:t>班</w:t>
      </w:r>
      <w:r w:rsidRPr="00E37DC9">
        <w:rPr>
          <w:rFonts w:ascii="標楷體" w:eastAsia="標楷體" w:hAnsi="標楷體" w:hint="eastAsia"/>
          <w:color w:val="FF0000"/>
        </w:rPr>
        <w:t>務會議</w:t>
      </w:r>
      <w:r>
        <w:rPr>
          <w:rFonts w:ascii="標楷體" w:eastAsia="標楷體" w:hAnsi="標楷體" w:hint="eastAsia"/>
        </w:rPr>
        <w:t>及院</w:t>
      </w:r>
      <w:r w:rsidRPr="001C6565">
        <w:rPr>
          <w:rFonts w:ascii="標楷體" w:eastAsia="標楷體" w:hAnsi="標楷體" w:hint="eastAsia"/>
        </w:rPr>
        <w:t>、</w:t>
      </w:r>
      <w:r>
        <w:rPr>
          <w:rFonts w:ascii="標楷體" w:eastAsia="標楷體" w:hAnsi="標楷體" w:hint="eastAsia"/>
        </w:rPr>
        <w:t>校教評會審議通過後施行</w:t>
      </w:r>
      <w:r w:rsidR="00467916" w:rsidRPr="00A34DB8">
        <w:rPr>
          <w:rFonts w:ascii="標楷體" w:eastAsia="標楷體" w:hAnsi="標楷體" w:hint="eastAsia"/>
        </w:rPr>
        <w:t>，修正時亦同。</w:t>
      </w:r>
    </w:p>
    <w:sectPr w:rsidR="00467916" w:rsidRPr="00A34DB8" w:rsidSect="00E968E1">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B24" w:rsidRDefault="009A3B24" w:rsidP="00520E7C">
      <w:r>
        <w:separator/>
      </w:r>
    </w:p>
  </w:endnote>
  <w:endnote w:type="continuationSeparator" w:id="0">
    <w:p w:rsidR="009A3B24" w:rsidRDefault="009A3B24" w:rsidP="0052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07" w:rsidRPr="00233E07" w:rsidRDefault="00233E07">
    <w:pPr>
      <w:pStyle w:val="a5"/>
      <w:jc w:val="center"/>
      <w:rPr>
        <w:rFonts w:ascii="新細明體" w:hAnsi="新細明體"/>
      </w:rPr>
    </w:pPr>
    <w:r w:rsidRPr="00233E07">
      <w:rPr>
        <w:rFonts w:ascii="新細明體" w:hAnsi="新細明體"/>
      </w:rPr>
      <w:fldChar w:fldCharType="begin"/>
    </w:r>
    <w:r w:rsidRPr="00233E07">
      <w:rPr>
        <w:rFonts w:ascii="新細明體" w:hAnsi="新細明體"/>
      </w:rPr>
      <w:instrText>PAGE   \* MERGEFORMAT</w:instrText>
    </w:r>
    <w:r w:rsidRPr="00233E07">
      <w:rPr>
        <w:rFonts w:ascii="新細明體" w:hAnsi="新細明體"/>
      </w:rPr>
      <w:fldChar w:fldCharType="separate"/>
    </w:r>
    <w:r w:rsidR="009A3B24" w:rsidRPr="009A3B24">
      <w:rPr>
        <w:rFonts w:ascii="新細明體" w:hAnsi="新細明體"/>
        <w:noProof/>
        <w:lang w:val="zh-TW"/>
      </w:rPr>
      <w:t>1</w:t>
    </w:r>
    <w:r w:rsidRPr="00233E07">
      <w:rPr>
        <w:rFonts w:ascii="新細明體" w:hAnsi="新細明體"/>
      </w:rPr>
      <w:fldChar w:fldCharType="end"/>
    </w:r>
  </w:p>
  <w:p w:rsidR="00233E07" w:rsidRDefault="00233E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B24" w:rsidRDefault="009A3B24" w:rsidP="00520E7C">
      <w:r>
        <w:separator/>
      </w:r>
    </w:p>
  </w:footnote>
  <w:footnote w:type="continuationSeparator" w:id="0">
    <w:p w:rsidR="009A3B24" w:rsidRDefault="009A3B24" w:rsidP="00520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5E18"/>
    <w:multiLevelType w:val="hybridMultilevel"/>
    <w:tmpl w:val="20F8160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250B5ADE"/>
    <w:multiLevelType w:val="hybridMultilevel"/>
    <w:tmpl w:val="5DAAAE24"/>
    <w:lvl w:ilvl="0" w:tplc="241E127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375616CB"/>
    <w:multiLevelType w:val="hybridMultilevel"/>
    <w:tmpl w:val="2D904DC0"/>
    <w:lvl w:ilvl="0" w:tplc="3036131E">
      <w:start w:val="1"/>
      <w:numFmt w:val="taiwaneseCountingThousand"/>
      <w:lvlText w:val="(%1)"/>
      <w:lvlJc w:val="left"/>
      <w:pPr>
        <w:ind w:left="1936" w:hanging="480"/>
      </w:pPr>
      <w:rPr>
        <w:rFonts w:hint="eastAsia"/>
      </w:rPr>
    </w:lvl>
    <w:lvl w:ilvl="1" w:tplc="04090019" w:tentative="1">
      <w:start w:val="1"/>
      <w:numFmt w:val="ideographTraditional"/>
      <w:lvlText w:val="%2、"/>
      <w:lvlJc w:val="left"/>
      <w:pPr>
        <w:ind w:left="2416" w:hanging="480"/>
      </w:p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3">
    <w:nsid w:val="515852A6"/>
    <w:multiLevelType w:val="hybridMultilevel"/>
    <w:tmpl w:val="F31031F4"/>
    <w:lvl w:ilvl="0" w:tplc="82380D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4F5367"/>
    <w:multiLevelType w:val="hybridMultilevel"/>
    <w:tmpl w:val="D47E869E"/>
    <w:lvl w:ilvl="0" w:tplc="57ACC30C">
      <w:start w:val="1"/>
      <w:numFmt w:val="taiwaneseCountingThousand"/>
      <w:lvlText w:val="第%1條"/>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4154C56"/>
    <w:multiLevelType w:val="hybridMultilevel"/>
    <w:tmpl w:val="849862FE"/>
    <w:lvl w:ilvl="0" w:tplc="0E88FDA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oNotTrackMove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689C"/>
    <w:rsid w:val="0007085A"/>
    <w:rsid w:val="00136A03"/>
    <w:rsid w:val="00160B91"/>
    <w:rsid w:val="00182ACD"/>
    <w:rsid w:val="001B0A83"/>
    <w:rsid w:val="001C6565"/>
    <w:rsid w:val="001F060B"/>
    <w:rsid w:val="00231254"/>
    <w:rsid w:val="00233E07"/>
    <w:rsid w:val="002B55C6"/>
    <w:rsid w:val="002E1930"/>
    <w:rsid w:val="00455507"/>
    <w:rsid w:val="00467916"/>
    <w:rsid w:val="004B0C82"/>
    <w:rsid w:val="004E689C"/>
    <w:rsid w:val="00510703"/>
    <w:rsid w:val="005109B5"/>
    <w:rsid w:val="00520E7C"/>
    <w:rsid w:val="00591A66"/>
    <w:rsid w:val="005966EA"/>
    <w:rsid w:val="005B7B7C"/>
    <w:rsid w:val="005C7D95"/>
    <w:rsid w:val="00601D1C"/>
    <w:rsid w:val="00694C2C"/>
    <w:rsid w:val="007112F6"/>
    <w:rsid w:val="0079111D"/>
    <w:rsid w:val="009A3B24"/>
    <w:rsid w:val="009F061C"/>
    <w:rsid w:val="00A15688"/>
    <w:rsid w:val="00A34DB8"/>
    <w:rsid w:val="00B4050E"/>
    <w:rsid w:val="00BC3E9A"/>
    <w:rsid w:val="00E37DC9"/>
    <w:rsid w:val="00E968E1"/>
    <w:rsid w:val="00EC1BC3"/>
    <w:rsid w:val="00F262BB"/>
    <w:rsid w:val="00FF58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E7C"/>
    <w:pPr>
      <w:tabs>
        <w:tab w:val="center" w:pos="4153"/>
        <w:tab w:val="right" w:pos="8306"/>
      </w:tabs>
      <w:snapToGrid w:val="0"/>
    </w:pPr>
    <w:rPr>
      <w:sz w:val="20"/>
      <w:szCs w:val="20"/>
    </w:rPr>
  </w:style>
  <w:style w:type="character" w:customStyle="1" w:styleId="a4">
    <w:name w:val="頁首 字元"/>
    <w:link w:val="a3"/>
    <w:uiPriority w:val="99"/>
    <w:rsid w:val="00520E7C"/>
    <w:rPr>
      <w:kern w:val="2"/>
    </w:rPr>
  </w:style>
  <w:style w:type="paragraph" w:styleId="a5">
    <w:name w:val="footer"/>
    <w:basedOn w:val="a"/>
    <w:link w:val="a6"/>
    <w:uiPriority w:val="99"/>
    <w:unhideWhenUsed/>
    <w:rsid w:val="00520E7C"/>
    <w:pPr>
      <w:tabs>
        <w:tab w:val="center" w:pos="4153"/>
        <w:tab w:val="right" w:pos="8306"/>
      </w:tabs>
      <w:snapToGrid w:val="0"/>
    </w:pPr>
    <w:rPr>
      <w:sz w:val="20"/>
      <w:szCs w:val="20"/>
    </w:rPr>
  </w:style>
  <w:style w:type="character" w:customStyle="1" w:styleId="a6">
    <w:name w:val="頁尾 字元"/>
    <w:link w:val="a5"/>
    <w:uiPriority w:val="99"/>
    <w:rsid w:val="00520E7C"/>
    <w:rPr>
      <w:kern w:val="2"/>
    </w:rPr>
  </w:style>
  <w:style w:type="paragraph" w:styleId="a7">
    <w:name w:val="Balloon Text"/>
    <w:basedOn w:val="a"/>
    <w:link w:val="a8"/>
    <w:uiPriority w:val="99"/>
    <w:semiHidden/>
    <w:unhideWhenUsed/>
    <w:rsid w:val="00B4050E"/>
    <w:rPr>
      <w:rFonts w:ascii="Cambria" w:hAnsi="Cambria"/>
      <w:sz w:val="18"/>
      <w:szCs w:val="18"/>
    </w:rPr>
  </w:style>
  <w:style w:type="character" w:customStyle="1" w:styleId="a8">
    <w:name w:val="註解方塊文字 字元"/>
    <w:link w:val="a7"/>
    <w:uiPriority w:val="99"/>
    <w:semiHidden/>
    <w:rsid w:val="00B4050E"/>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嚴國銘</cp:lastModifiedBy>
  <cp:revision>2</cp:revision>
  <cp:lastPrinted>2018-08-29T07:59:00Z</cp:lastPrinted>
  <dcterms:created xsi:type="dcterms:W3CDTF">2018-12-20T02:33:00Z</dcterms:created>
  <dcterms:modified xsi:type="dcterms:W3CDTF">2018-12-20T02:33:00Z</dcterms:modified>
</cp:coreProperties>
</file>