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5EE6B737" w:rsidR="00461E6C" w:rsidRPr="002B6DA7" w:rsidRDefault="00C8398E" w:rsidP="009F46D2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50467C">
        <w:rPr>
          <w:rFonts w:eastAsia="標楷體" w:hint="eastAsia"/>
          <w:b/>
          <w:bCs/>
          <w:color w:val="000000"/>
          <w:sz w:val="32"/>
          <w:szCs w:val="32"/>
        </w:rPr>
        <w:t>定期性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970"/>
      </w:tblGrid>
      <w:tr w:rsidR="00D522CD" w14:paraId="7527CDDE" w14:textId="77777777" w:rsidTr="00FA18FF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2D1856DD" w:rsidR="00353096" w:rsidRPr="00AA41B8" w:rsidRDefault="00C00A10" w:rsidP="00D65296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sz w:val="32"/>
              </w:rPr>
            </w:pPr>
            <w:r w:rsidRPr="00AA41B8">
              <w:rPr>
                <w:rFonts w:ascii="標楷體" w:eastAsia="標楷體" w:hAnsi="標楷體" w:cs="Arial"/>
                <w:b/>
                <w:sz w:val="28"/>
              </w:rPr>
              <w:t>職涯發展處</w:t>
            </w:r>
            <w:r w:rsidRPr="00AA41B8">
              <w:rPr>
                <w:rFonts w:ascii="標楷體" w:eastAsia="標楷體" w:hAnsi="標楷體" w:cs="Arial" w:hint="eastAsia"/>
                <w:b/>
                <w:sz w:val="28"/>
              </w:rPr>
              <w:t>/</w:t>
            </w:r>
            <w:r w:rsidR="00006F08">
              <w:rPr>
                <w:rFonts w:ascii="標楷體" w:eastAsia="標楷體" w:hAnsi="標楷體" w:cs="Arial" w:hint="eastAsia"/>
                <w:b/>
                <w:sz w:val="28"/>
              </w:rPr>
              <w:t>職涯</w:t>
            </w:r>
            <w:r w:rsidRPr="00AA41B8">
              <w:rPr>
                <w:rFonts w:ascii="標楷體" w:eastAsia="標楷體" w:hAnsi="標楷體" w:cs="Arial"/>
                <w:b/>
                <w:sz w:val="28"/>
              </w:rPr>
              <w:t>輔導組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006F08" w14:paraId="1965FB7C" w14:textId="77777777" w:rsidTr="00FA18FF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738" w:type="dxa"/>
            <w:gridSpan w:val="4"/>
            <w:vAlign w:val="center"/>
          </w:tcPr>
          <w:p w14:paraId="1A646AE8" w14:textId="2CB8491B" w:rsidR="00006F08" w:rsidRPr="00AE2DC8" w:rsidRDefault="00006F08" w:rsidP="00006F08">
            <w:pPr>
              <w:pStyle w:val="af"/>
              <w:spacing w:line="32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辧理學生職涯發展各項活動。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br/>
              <w:t>2.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辧理學生職涯諮詢輔導相關活動。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br/>
              <w:t>3.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推動職涯導師輔導學生相關作業。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br/>
              <w:t>4.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辦理畢業生離校手續相關作業。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br/>
              <w:t>5.</w:t>
            </w:r>
            <w:r w:rsidRPr="001326B3">
              <w:rPr>
                <w:rFonts w:ascii="Times New Roman" w:eastAsia="標楷體" w:hAnsi="Times New Roman" w:hint="eastAsia"/>
                <w:sz w:val="26"/>
                <w:szCs w:val="26"/>
              </w:rPr>
              <w:t>辦理學生業務座談會。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br/>
              <w:t>6.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配合中央各部會及各地方政府位推動職涯發展相關計畫作業。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br/>
              <w:t>7.</w:t>
            </w:r>
            <w:r w:rsidRPr="007E72FA">
              <w:rPr>
                <w:rFonts w:ascii="Times New Roman" w:eastAsia="標楷體" w:hAnsi="Times New Roman"/>
                <w:sz w:val="26"/>
                <w:szCs w:val="26"/>
              </w:rPr>
              <w:t>其他臨時交辦事項。</w:t>
            </w:r>
          </w:p>
        </w:tc>
      </w:tr>
      <w:tr w:rsidR="00006F08" w14:paraId="74B32CC7" w14:textId="77777777" w:rsidTr="00FA18FF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738" w:type="dxa"/>
            <w:gridSpan w:val="4"/>
          </w:tcPr>
          <w:p w14:paraId="18C9118E" w14:textId="34D969C0" w:rsidR="00006F08" w:rsidRPr="009E4E33" w:rsidRDefault="00006F08" w:rsidP="00006F08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47A">
              <w:rPr>
                <w:rFonts w:eastAsia="標楷體"/>
                <w:sz w:val="26"/>
                <w:szCs w:val="26"/>
              </w:rPr>
              <w:t>1.</w:t>
            </w:r>
            <w:r w:rsidRPr="0040347A">
              <w:rPr>
                <w:rFonts w:eastAsia="標楷體"/>
                <w:sz w:val="26"/>
                <w:szCs w:val="26"/>
              </w:rPr>
              <w:t>具教育部認可之國內外學士學位</w:t>
            </w:r>
            <w:r w:rsidRPr="0040347A">
              <w:rPr>
                <w:rFonts w:eastAsia="標楷體"/>
                <w:sz w:val="26"/>
                <w:szCs w:val="26"/>
              </w:rPr>
              <w:t>(</w:t>
            </w:r>
            <w:r w:rsidRPr="0040347A">
              <w:rPr>
                <w:rFonts w:eastAsia="標楷體"/>
                <w:sz w:val="26"/>
                <w:szCs w:val="26"/>
              </w:rPr>
              <w:t>含</w:t>
            </w:r>
            <w:r w:rsidRPr="0040347A">
              <w:rPr>
                <w:rFonts w:eastAsia="標楷體"/>
                <w:sz w:val="26"/>
                <w:szCs w:val="26"/>
              </w:rPr>
              <w:t>)</w:t>
            </w:r>
            <w:r w:rsidRPr="0040347A">
              <w:rPr>
                <w:rFonts w:eastAsia="標楷體"/>
                <w:sz w:val="26"/>
                <w:szCs w:val="26"/>
              </w:rPr>
              <w:t>以上學歷。</w:t>
            </w:r>
            <w:r w:rsidRPr="0040347A">
              <w:rPr>
                <w:rFonts w:eastAsia="標楷體"/>
                <w:sz w:val="26"/>
                <w:szCs w:val="26"/>
              </w:rPr>
              <w:br/>
              <w:t>2.</w:t>
            </w:r>
            <w:r w:rsidRPr="0040347A">
              <w:rPr>
                <w:rFonts w:eastAsia="標楷體"/>
                <w:sz w:val="26"/>
                <w:szCs w:val="26"/>
              </w:rPr>
              <w:t>具電腦文書處理及簡報製作能力，熟悉</w:t>
            </w:r>
            <w:r w:rsidRPr="0040347A">
              <w:rPr>
                <w:rFonts w:eastAsia="標楷體"/>
                <w:sz w:val="26"/>
                <w:szCs w:val="26"/>
              </w:rPr>
              <w:t>Word</w:t>
            </w:r>
            <w:r w:rsidRPr="0040347A">
              <w:rPr>
                <w:rFonts w:eastAsia="標楷體"/>
                <w:sz w:val="26"/>
                <w:szCs w:val="26"/>
              </w:rPr>
              <w:t>、</w:t>
            </w:r>
            <w:r w:rsidRPr="0040347A">
              <w:rPr>
                <w:rFonts w:eastAsia="標楷體"/>
                <w:sz w:val="26"/>
                <w:szCs w:val="26"/>
              </w:rPr>
              <w:t>Excel</w:t>
            </w:r>
            <w:r w:rsidRPr="0040347A">
              <w:rPr>
                <w:rFonts w:eastAsia="標楷體"/>
                <w:sz w:val="26"/>
                <w:szCs w:val="26"/>
              </w:rPr>
              <w:t>、</w:t>
            </w:r>
            <w:r w:rsidRPr="0040347A">
              <w:rPr>
                <w:rFonts w:eastAsia="標楷體"/>
                <w:sz w:val="26"/>
                <w:szCs w:val="26"/>
              </w:rPr>
              <w:t>PowerPoint</w:t>
            </w:r>
            <w:r w:rsidRPr="0040347A">
              <w:rPr>
                <w:rFonts w:eastAsia="標楷體"/>
                <w:sz w:val="26"/>
                <w:szCs w:val="26"/>
              </w:rPr>
              <w:t>、</w:t>
            </w:r>
            <w:r w:rsidRPr="0040347A">
              <w:rPr>
                <w:rFonts w:eastAsia="標楷體"/>
                <w:sz w:val="26"/>
                <w:szCs w:val="26"/>
              </w:rPr>
              <w:t>Access</w:t>
            </w:r>
            <w:r w:rsidRPr="0040347A">
              <w:rPr>
                <w:rFonts w:eastAsia="標楷體"/>
                <w:sz w:val="26"/>
                <w:szCs w:val="26"/>
              </w:rPr>
              <w:t>、海報美編等相關軟體之操作。</w:t>
            </w:r>
            <w:r w:rsidRPr="0040347A">
              <w:rPr>
                <w:rFonts w:eastAsia="標楷體"/>
                <w:sz w:val="26"/>
                <w:szCs w:val="26"/>
              </w:rPr>
              <w:br/>
              <w:t>3.</w:t>
            </w:r>
            <w:r w:rsidRPr="0040347A">
              <w:rPr>
                <w:rFonts w:eastAsia="標楷體"/>
                <w:sz w:val="26"/>
                <w:szCs w:val="26"/>
              </w:rPr>
              <w:t>具公文處理能力，職輔工作項目相關經驗者尤佳。</w:t>
            </w:r>
            <w:r w:rsidRPr="0040347A">
              <w:rPr>
                <w:rFonts w:eastAsia="標楷體"/>
                <w:sz w:val="26"/>
                <w:szCs w:val="26"/>
              </w:rPr>
              <w:br/>
              <w:t>4.</w:t>
            </w:r>
            <w:r w:rsidRPr="0040347A">
              <w:rPr>
                <w:rFonts w:eastAsia="標楷體"/>
                <w:sz w:val="26"/>
                <w:szCs w:val="26"/>
              </w:rPr>
              <w:t>態度樂觀、主動積極、細心負責、具溝通協調能力，且能獨立作業者。</w:t>
            </w:r>
            <w:r w:rsidRPr="0040347A">
              <w:rPr>
                <w:rFonts w:eastAsia="標楷體"/>
                <w:sz w:val="26"/>
                <w:szCs w:val="26"/>
              </w:rPr>
              <w:br/>
              <w:t>5.</w:t>
            </w:r>
            <w:r w:rsidRPr="0040347A">
              <w:rPr>
                <w:rFonts w:eastAsia="標楷體"/>
                <w:sz w:val="26"/>
                <w:szCs w:val="26"/>
              </w:rPr>
              <w:t>具團隊合作及服務熱忱精神，願意配合於假日辦理相關課程或職輔活動。</w:t>
            </w:r>
          </w:p>
        </w:tc>
      </w:tr>
      <w:tr w:rsidR="00EC5B36" w14:paraId="0F4137C9" w14:textId="77777777" w:rsidTr="00FA18FF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738" w:type="dxa"/>
            <w:gridSpan w:val="4"/>
            <w:vAlign w:val="center"/>
          </w:tcPr>
          <w:p w14:paraId="56DC2772" w14:textId="3BE1A117" w:rsidR="00850A57" w:rsidRDefault="00850A57" w:rsidP="00850A5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本職務為現職人員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「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」期間之職務代理人，工作預定期間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自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31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1D3B58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9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D3B58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30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14:paraId="56E2124F" w14:textId="77777777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9E54EFF" w14:textId="77777777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223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30,105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元起薪。</w:t>
            </w:r>
          </w:p>
          <w:p w14:paraId="02EB12E9" w14:textId="2D144E80" w:rsidR="00EC5B36" w:rsidRPr="008570A5" w:rsidRDefault="00850A57" w:rsidP="00850A57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14:paraId="2BFB3D94" w14:textId="77777777" w:rsidTr="00FA18FF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738" w:type="dxa"/>
            <w:gridSpan w:val="4"/>
            <w:vAlign w:val="center"/>
          </w:tcPr>
          <w:p w14:paraId="1DB6969F" w14:textId="11002A79" w:rsidR="00850A57" w:rsidRDefault="00850A57" w:rsidP="00850A57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006F08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250DB6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2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250DB6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5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前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，</w:t>
            </w:r>
            <w:r>
              <w:rPr>
                <w:rFonts w:eastAsia="標楷體" w:hint="eastAsia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 w:hint="eastAsia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 w:hint="eastAsia"/>
                <w:sz w:val="26"/>
                <w:szCs w:val="26"/>
              </w:rPr>
              <w:t>至本校</w:t>
            </w:r>
            <w:r>
              <w:rPr>
                <w:rFonts w:eastAsia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以郵戳為憑</w:t>
            </w:r>
            <w:r>
              <w:rPr>
                <w:rFonts w:eastAsia="標楷體"/>
                <w:sz w:val="26"/>
                <w:szCs w:val="26"/>
              </w:rPr>
              <w:t>)(</w:t>
            </w:r>
            <w:r>
              <w:rPr>
                <w:rFonts w:eastAsia="標楷體" w:hint="eastAsia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 w:hint="eastAsia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00BD1C78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 w:hint="eastAsia"/>
                <w:sz w:val="26"/>
                <w:szCs w:val="26"/>
              </w:rPr>
              <w:t>，合則擇優通知甄試，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71F9DEBD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19E2ECE1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31A62844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4E6378D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 w:hint="eastAsia"/>
                <w:sz w:val="26"/>
                <w:szCs w:val="26"/>
              </w:rPr>
              <w:t>本公告同時刊登於下列網站：</w:t>
            </w:r>
          </w:p>
          <w:p w14:paraId="591FBC87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 w:hint="eastAsia"/>
                <w:color w:val="000000"/>
              </w:rPr>
              <w:t>點選「事求人」。</w:t>
            </w:r>
          </w:p>
          <w:p w14:paraId="31905A84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點選「求才資訊」。</w:t>
            </w:r>
          </w:p>
          <w:p w14:paraId="09ED3AC5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點選「最新消息」。</w:t>
            </w:r>
          </w:p>
          <w:p w14:paraId="6CF44F9C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 w:hint="eastAsia"/>
                <w:color w:val="000000"/>
                <w:spacing w:val="-8"/>
              </w:rPr>
              <w:t>點選「找工作」。</w:t>
            </w:r>
          </w:p>
          <w:p w14:paraId="739F0EC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 w:hint="eastAsia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 w:hint="eastAsia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>6152</w:t>
            </w:r>
            <w:r>
              <w:rPr>
                <w:rFonts w:eastAsia="標楷體" w:hint="eastAsia"/>
                <w:sz w:val="26"/>
                <w:szCs w:val="26"/>
              </w:rPr>
              <w:t>嚴先生。</w:t>
            </w:r>
          </w:p>
          <w:p w14:paraId="790ABCD5" w14:textId="11F5CC98" w:rsidR="008041B7" w:rsidRPr="00850A57" w:rsidRDefault="008041B7" w:rsidP="006568E2">
            <w:pPr>
              <w:snapToGrid w:val="0"/>
              <w:spacing w:line="240" w:lineRule="exact"/>
              <w:ind w:leftChars="25" w:left="270" w:rightChars="25" w:right="60" w:hangingChars="75" w:hanging="21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5757A2A5" w14:textId="582488FE" w:rsidR="007D0A64" w:rsidRDefault="007D0A64" w:rsidP="006568E2">
      <w:pPr>
        <w:widowControl/>
        <w:rPr>
          <w:rFonts w:eastAsia="標楷體"/>
          <w:b/>
          <w:bCs/>
          <w:color w:val="000000"/>
          <w:sz w:val="32"/>
          <w:szCs w:val="32"/>
        </w:rPr>
      </w:pPr>
    </w:p>
    <w:p w14:paraId="2EE81025" w14:textId="77777777" w:rsidR="00CD3739" w:rsidRDefault="00CD3739" w:rsidP="009C331B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0C563C63" w14:textId="649FC27D" w:rsidR="009C331B" w:rsidRPr="00530491" w:rsidRDefault="009C331B" w:rsidP="009C331B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B17B08" w:rsidRPr="00AA41B8">
        <w:rPr>
          <w:rFonts w:ascii="標楷體" w:eastAsia="標楷體" w:hAnsi="標楷體" w:cs="Arial"/>
          <w:b/>
          <w:sz w:val="28"/>
        </w:rPr>
        <w:t>職涯發展處</w:t>
      </w:r>
      <w:r w:rsidR="00B17B08" w:rsidRPr="00AA41B8">
        <w:rPr>
          <w:rFonts w:ascii="標楷體" w:eastAsia="標楷體" w:hAnsi="標楷體" w:cs="Arial" w:hint="eastAsia"/>
          <w:b/>
          <w:sz w:val="28"/>
        </w:rPr>
        <w:t>/</w:t>
      </w:r>
      <w:r w:rsidR="00CD3739">
        <w:rPr>
          <w:rFonts w:ascii="標楷體" w:eastAsia="標楷體" w:hAnsi="標楷體" w:cs="Arial" w:hint="eastAsia"/>
          <w:b/>
          <w:sz w:val="28"/>
        </w:rPr>
        <w:t>職涯</w:t>
      </w:r>
      <w:r w:rsidR="00CD3739" w:rsidRPr="00AA41B8">
        <w:rPr>
          <w:rFonts w:ascii="標楷體" w:eastAsia="標楷體" w:hAnsi="標楷體" w:cs="Arial"/>
          <w:b/>
          <w:sz w:val="28"/>
        </w:rPr>
        <w:t>輔導組</w:t>
      </w:r>
      <w:r w:rsidRPr="009C331B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9C331B" w:rsidRPr="00C83629" w14:paraId="287AD9C2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63575C2F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785616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088B49C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99610E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12D3E2A" w14:textId="77777777"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FB69033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09C6BE2F" w14:textId="77777777"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9C331B" w:rsidRPr="00C83629" w14:paraId="2D20CA29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C00A24C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5F07A4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4BB4E3BD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1963C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6D3D6E0F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B435CD" w14:textId="77777777" w:rsidR="009C331B" w:rsidRPr="00C83629" w:rsidRDefault="009C331B" w:rsidP="006D730B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480D927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3E17ABA6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4E14F0EF" w14:textId="77777777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DF84BFA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987A1CB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0356B8C6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30FB371B" w14:textId="77777777" w:rsidR="009C331B" w:rsidRPr="00C83629" w:rsidRDefault="009C331B" w:rsidP="006D730B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7DE2F9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8792DF7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BE54FD3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7340520" w14:textId="77777777" w:rsidR="009C331B" w:rsidRPr="00C83629" w:rsidRDefault="009C331B" w:rsidP="006D730B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1B594AA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9C331B" w:rsidRPr="00C83629" w14:paraId="45DAC7A3" w14:textId="77777777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46BDCFD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909996D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04F90F6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17790736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9164DEE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07B8567E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C331B" w:rsidRPr="00C83629" w14:paraId="1836D88A" w14:textId="77777777" w:rsidTr="006D730B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52983F7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4B88D12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4708CC92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379CDF7F" w14:textId="77777777" w:rsidR="009C331B" w:rsidRPr="00C83629" w:rsidRDefault="009C331B" w:rsidP="006D730B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9C331B" w:rsidRPr="00C83629" w14:paraId="01A7F67D" w14:textId="77777777" w:rsidTr="006D730B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1DF1F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16D83D51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00B502D4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B3A2D8C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1F225FB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229B6987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23A7C6E5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7685FC7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D33F65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1D7EC013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C331B" w:rsidRPr="00C83629" w14:paraId="018A916A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F2C249A" w14:textId="77777777" w:rsidR="009C331B" w:rsidRPr="00C83629" w:rsidRDefault="009C331B" w:rsidP="006D730B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1B850981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9CA605F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3DFF36E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21893A49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3BF949CD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591237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C09E040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1ECB92F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528E8997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288DBFE3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107383C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D054EA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FA75C58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3B8DC02F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14135CE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DB9F26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956010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A932F63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1D8CF5DE" w14:textId="77777777" w:rsidTr="006D730B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128F09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0B061C72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047E0288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7133C8F6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6AB16FFD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4222908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9C331B" w:rsidRPr="00C83629" w14:paraId="50B7DC22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C116F2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19A1ED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09D677B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97C9ED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172A66D6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7C217B17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84EDA0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E9CF4D4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66963D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427645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0640B9B8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7E474A28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7C2ADA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584ACA9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E0A376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EBDE6E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CC0DF6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00A0BD71" w14:textId="77777777" w:rsidTr="006D730B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FF4D546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3EA691E8" w14:textId="77777777"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173842F5" w14:textId="77777777" w:rsidR="009C331B" w:rsidRPr="00C83629" w:rsidRDefault="009C331B" w:rsidP="006D730B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46D640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3A35521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C05C51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446768C9" w14:textId="77777777"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4E2BC7E7" w14:textId="77777777"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9C331B" w:rsidRPr="00C83629" w14:paraId="1E53A2DC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1904755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070D52F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34667F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64CDE07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DEEAA7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380E7963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5A571E31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99B87E0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B8477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E9A3E5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E56DD4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574043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ED2DC3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5DCF1090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2E3370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78304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BE0A614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4500D0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E10B57C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420F3E1F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0F1EA684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BBB5454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9F0990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4C3E944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7CB6620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119968A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7DB11FD2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17FBD374" w14:textId="77777777" w:rsidTr="006D730B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E6C6BC" w14:textId="77777777" w:rsidR="009C331B" w:rsidRPr="00C83629" w:rsidRDefault="009C331B" w:rsidP="006D730B">
            <w:pPr>
              <w:pStyle w:val="ad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2162D74A" w14:textId="77777777"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67EA062D" w14:textId="77777777" w:rsidR="009C331B" w:rsidRPr="00C83629" w:rsidRDefault="009C331B" w:rsidP="006D730B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331B" w:rsidRPr="00C83629" w14:paraId="6A51F1E1" w14:textId="77777777" w:rsidTr="006D730B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2EBBA38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1853CF36" w14:textId="77777777" w:rsidR="009C331B" w:rsidRPr="00C83629" w:rsidRDefault="009C331B" w:rsidP="006D730B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2410E6D" w14:textId="77777777" w:rsidR="009C331B" w:rsidRPr="00C83629" w:rsidRDefault="009C331B" w:rsidP="006D730B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3CF00" wp14:editId="5E69296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22E9B" w14:textId="77777777" w:rsidR="009C331B" w:rsidRPr="00FB2DCE" w:rsidRDefault="009C331B" w:rsidP="009C331B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3C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9922E9B" w14:textId="77777777" w:rsidR="009C331B" w:rsidRPr="00FB2DCE" w:rsidRDefault="009C331B" w:rsidP="009C331B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35432" w14:textId="77777777" w:rsidR="009C331B" w:rsidRPr="00C83629" w:rsidRDefault="009C331B" w:rsidP="006D730B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64B93E58" w14:textId="77777777" w:rsidR="009C331B" w:rsidRPr="00C83629" w:rsidRDefault="009C331B" w:rsidP="009C331B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199AE9B" w14:textId="77777777" w:rsidR="009C331B" w:rsidRPr="00C83629" w:rsidRDefault="009C331B" w:rsidP="009C331B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6FCC34B7" w14:textId="77777777" w:rsidR="009C331B" w:rsidRPr="00C83629" w:rsidRDefault="009C331B" w:rsidP="009C331B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080F4A78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4DA885FB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5528C45A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18018631" w14:textId="77777777" w:rsidR="009C331B" w:rsidRPr="00C83629" w:rsidRDefault="009C331B" w:rsidP="009C331B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0D85C2F2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5F9479C8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E10CC84" w14:textId="77777777" w:rsidR="009C331B" w:rsidRPr="00C83629" w:rsidRDefault="009C331B" w:rsidP="009C331B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4582BC25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4378A94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070256AB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7FC3A41A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0F7B6C50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0CF6FE1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7A7DDD8A" w14:textId="77777777" w:rsidR="009C331B" w:rsidRPr="00C83629" w:rsidRDefault="009C331B" w:rsidP="009C331B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49A8F1A4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714AF9D1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645EAD9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1F35DAEA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701BF5CE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eastAsia="標楷體"/>
          <w:color w:val="000000"/>
          <w:kern w:val="18"/>
        </w:rPr>
        <w:t>08-7703202</w:t>
      </w:r>
      <w:r w:rsidRPr="00530491">
        <w:rPr>
          <w:rFonts w:eastAsia="標楷體"/>
          <w:color w:val="000000"/>
          <w:kern w:val="18"/>
        </w:rPr>
        <w:t>轉分機</w:t>
      </w:r>
      <w:r w:rsidRPr="00530491">
        <w:rPr>
          <w:rFonts w:eastAsia="標楷體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7BB1E5E1" w14:textId="77777777"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72CCE74A" w14:textId="77777777"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39D1FA25" w14:textId="77777777" w:rsidR="009C331B" w:rsidRPr="00C83629" w:rsidRDefault="009C331B" w:rsidP="009C331B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47762573" w14:textId="77777777" w:rsidR="009C331B" w:rsidRPr="00C83629" w:rsidRDefault="009C331B" w:rsidP="009C331B">
      <w:pPr>
        <w:spacing w:line="360" w:lineRule="exact"/>
        <w:ind w:right="119"/>
        <w:rPr>
          <w:rFonts w:eastAsia="標楷體"/>
        </w:rPr>
      </w:pPr>
    </w:p>
    <w:p w14:paraId="1A87759C" w14:textId="77777777" w:rsidR="009C331B" w:rsidRPr="00C83629" w:rsidRDefault="009C331B" w:rsidP="009C331B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59B7AA6D" w14:textId="77777777" w:rsidR="009C331B" w:rsidRPr="00C83629" w:rsidRDefault="009C331B" w:rsidP="009C331B">
      <w:pPr>
        <w:spacing w:line="360" w:lineRule="exact"/>
        <w:ind w:right="-1"/>
        <w:jc w:val="distribute"/>
        <w:rPr>
          <w:rFonts w:eastAsia="標楷體"/>
        </w:rPr>
      </w:pPr>
    </w:p>
    <w:p w14:paraId="7611FFBF" w14:textId="77777777" w:rsidR="009C331B" w:rsidRDefault="009C331B" w:rsidP="009C331B">
      <w:pPr>
        <w:spacing w:line="360" w:lineRule="exact"/>
        <w:ind w:right="-1"/>
        <w:jc w:val="center"/>
        <w:rPr>
          <w:rFonts w:eastAsia="標楷體"/>
        </w:rPr>
      </w:pPr>
    </w:p>
    <w:p w14:paraId="20E6755E" w14:textId="0CAABEA9" w:rsidR="009C331B" w:rsidRPr="009C331B" w:rsidRDefault="009C331B" w:rsidP="0058389D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sectPr w:rsidR="009C331B" w:rsidRPr="009C331B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0B8E" w14:textId="77777777" w:rsidR="00383F9C" w:rsidRDefault="00383F9C" w:rsidP="00E241F2">
      <w:r>
        <w:separator/>
      </w:r>
    </w:p>
  </w:endnote>
  <w:endnote w:type="continuationSeparator" w:id="0">
    <w:p w14:paraId="795CCE82" w14:textId="77777777" w:rsidR="00383F9C" w:rsidRDefault="00383F9C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C6E0" w14:textId="77777777" w:rsidR="00383F9C" w:rsidRDefault="00383F9C" w:rsidP="00E241F2">
      <w:r>
        <w:separator/>
      </w:r>
    </w:p>
  </w:footnote>
  <w:footnote w:type="continuationSeparator" w:id="0">
    <w:p w14:paraId="4C5FFCF7" w14:textId="77777777" w:rsidR="00383F9C" w:rsidRDefault="00383F9C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8D8"/>
    <w:rsid w:val="00001A2B"/>
    <w:rsid w:val="00003795"/>
    <w:rsid w:val="00003AF8"/>
    <w:rsid w:val="0000414F"/>
    <w:rsid w:val="00006F08"/>
    <w:rsid w:val="00012214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702B"/>
    <w:rsid w:val="0004764A"/>
    <w:rsid w:val="00055125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F57"/>
    <w:rsid w:val="000C0A47"/>
    <w:rsid w:val="000C5C01"/>
    <w:rsid w:val="000C6BE1"/>
    <w:rsid w:val="000D317A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219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6C68"/>
    <w:rsid w:val="00187030"/>
    <w:rsid w:val="00194886"/>
    <w:rsid w:val="001A0C39"/>
    <w:rsid w:val="001A7C2F"/>
    <w:rsid w:val="001B5154"/>
    <w:rsid w:val="001B7911"/>
    <w:rsid w:val="001C239F"/>
    <w:rsid w:val="001C5507"/>
    <w:rsid w:val="001D03ED"/>
    <w:rsid w:val="001D296F"/>
    <w:rsid w:val="001D3B58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0DB6"/>
    <w:rsid w:val="00251F14"/>
    <w:rsid w:val="0025311A"/>
    <w:rsid w:val="00271312"/>
    <w:rsid w:val="00272A6F"/>
    <w:rsid w:val="00272B15"/>
    <w:rsid w:val="00274E9E"/>
    <w:rsid w:val="0028165C"/>
    <w:rsid w:val="002A0038"/>
    <w:rsid w:val="002A5782"/>
    <w:rsid w:val="002B2D5E"/>
    <w:rsid w:val="002B6DA7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442A"/>
    <w:rsid w:val="003757D5"/>
    <w:rsid w:val="00375CFF"/>
    <w:rsid w:val="00381A23"/>
    <w:rsid w:val="00383F9C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66C"/>
    <w:rsid w:val="003C497C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2168"/>
    <w:rsid w:val="0044404B"/>
    <w:rsid w:val="0044545E"/>
    <w:rsid w:val="00446E26"/>
    <w:rsid w:val="0045062F"/>
    <w:rsid w:val="00450B6E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2094"/>
    <w:rsid w:val="00496912"/>
    <w:rsid w:val="00497258"/>
    <w:rsid w:val="004A39CF"/>
    <w:rsid w:val="004A4206"/>
    <w:rsid w:val="004A76C5"/>
    <w:rsid w:val="004B1AE1"/>
    <w:rsid w:val="004B1F85"/>
    <w:rsid w:val="004B29E3"/>
    <w:rsid w:val="004B5456"/>
    <w:rsid w:val="004B5ED6"/>
    <w:rsid w:val="004C41A5"/>
    <w:rsid w:val="004C72CE"/>
    <w:rsid w:val="004D24F0"/>
    <w:rsid w:val="004D2D9F"/>
    <w:rsid w:val="004D79FA"/>
    <w:rsid w:val="004D7D90"/>
    <w:rsid w:val="004E171D"/>
    <w:rsid w:val="004E460E"/>
    <w:rsid w:val="004F2C12"/>
    <w:rsid w:val="004F30D8"/>
    <w:rsid w:val="004F491C"/>
    <w:rsid w:val="004F6466"/>
    <w:rsid w:val="004F7FE4"/>
    <w:rsid w:val="0050130C"/>
    <w:rsid w:val="00502AEB"/>
    <w:rsid w:val="0050467C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03A2"/>
    <w:rsid w:val="0053272D"/>
    <w:rsid w:val="0053366A"/>
    <w:rsid w:val="00537236"/>
    <w:rsid w:val="00537A48"/>
    <w:rsid w:val="00565CDE"/>
    <w:rsid w:val="005755A4"/>
    <w:rsid w:val="00577DA7"/>
    <w:rsid w:val="0058389D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381B"/>
    <w:rsid w:val="005E6901"/>
    <w:rsid w:val="005E7446"/>
    <w:rsid w:val="005F2D54"/>
    <w:rsid w:val="005F4F9F"/>
    <w:rsid w:val="00603E98"/>
    <w:rsid w:val="0060423B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70FD"/>
    <w:rsid w:val="006528FA"/>
    <w:rsid w:val="00653306"/>
    <w:rsid w:val="0065460B"/>
    <w:rsid w:val="006568E2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C1E55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F47B5"/>
    <w:rsid w:val="008041B7"/>
    <w:rsid w:val="00806330"/>
    <w:rsid w:val="00823EAC"/>
    <w:rsid w:val="00827F3D"/>
    <w:rsid w:val="008411DA"/>
    <w:rsid w:val="0084167D"/>
    <w:rsid w:val="00842474"/>
    <w:rsid w:val="00845276"/>
    <w:rsid w:val="00850A57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6735"/>
    <w:rsid w:val="00987553"/>
    <w:rsid w:val="009919F3"/>
    <w:rsid w:val="00995315"/>
    <w:rsid w:val="009A04C0"/>
    <w:rsid w:val="009A3E7A"/>
    <w:rsid w:val="009A5A84"/>
    <w:rsid w:val="009B0CAD"/>
    <w:rsid w:val="009C331B"/>
    <w:rsid w:val="009C4289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41B8"/>
    <w:rsid w:val="00AA50FF"/>
    <w:rsid w:val="00AB6C42"/>
    <w:rsid w:val="00AC193D"/>
    <w:rsid w:val="00AD2C5F"/>
    <w:rsid w:val="00AD394C"/>
    <w:rsid w:val="00AD4744"/>
    <w:rsid w:val="00AD7C1E"/>
    <w:rsid w:val="00AE2DC8"/>
    <w:rsid w:val="00AE5B31"/>
    <w:rsid w:val="00AE68CD"/>
    <w:rsid w:val="00AF25CB"/>
    <w:rsid w:val="00B12B54"/>
    <w:rsid w:val="00B149D5"/>
    <w:rsid w:val="00B17B08"/>
    <w:rsid w:val="00B22777"/>
    <w:rsid w:val="00B238E4"/>
    <w:rsid w:val="00B239E9"/>
    <w:rsid w:val="00B30AA2"/>
    <w:rsid w:val="00B32FDC"/>
    <w:rsid w:val="00B42C2E"/>
    <w:rsid w:val="00B43840"/>
    <w:rsid w:val="00B5185A"/>
    <w:rsid w:val="00B56AE8"/>
    <w:rsid w:val="00B6107A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0A10"/>
    <w:rsid w:val="00C0478D"/>
    <w:rsid w:val="00C0480F"/>
    <w:rsid w:val="00C15C91"/>
    <w:rsid w:val="00C2030B"/>
    <w:rsid w:val="00C22A9D"/>
    <w:rsid w:val="00C329EB"/>
    <w:rsid w:val="00C34FCC"/>
    <w:rsid w:val="00C36AAC"/>
    <w:rsid w:val="00C37E04"/>
    <w:rsid w:val="00C42BE5"/>
    <w:rsid w:val="00C45A96"/>
    <w:rsid w:val="00C5487A"/>
    <w:rsid w:val="00C5577F"/>
    <w:rsid w:val="00C61C0C"/>
    <w:rsid w:val="00C71CFB"/>
    <w:rsid w:val="00C741BA"/>
    <w:rsid w:val="00C8127D"/>
    <w:rsid w:val="00C81A70"/>
    <w:rsid w:val="00C82BC7"/>
    <w:rsid w:val="00C8398E"/>
    <w:rsid w:val="00C83D31"/>
    <w:rsid w:val="00C84427"/>
    <w:rsid w:val="00C862E8"/>
    <w:rsid w:val="00C86CD9"/>
    <w:rsid w:val="00C959A1"/>
    <w:rsid w:val="00CA1E3A"/>
    <w:rsid w:val="00CB14C7"/>
    <w:rsid w:val="00CB14CE"/>
    <w:rsid w:val="00CB690D"/>
    <w:rsid w:val="00CC0CE4"/>
    <w:rsid w:val="00CC1CAB"/>
    <w:rsid w:val="00CC4378"/>
    <w:rsid w:val="00CC55FD"/>
    <w:rsid w:val="00CC5BC0"/>
    <w:rsid w:val="00CD3739"/>
    <w:rsid w:val="00CD6D76"/>
    <w:rsid w:val="00CE1C0B"/>
    <w:rsid w:val="00CF403B"/>
    <w:rsid w:val="00CF59AF"/>
    <w:rsid w:val="00CF63E6"/>
    <w:rsid w:val="00CF700A"/>
    <w:rsid w:val="00D008F0"/>
    <w:rsid w:val="00D01F4B"/>
    <w:rsid w:val="00D02E8C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2739"/>
    <w:rsid w:val="00DA11B7"/>
    <w:rsid w:val="00DB41D3"/>
    <w:rsid w:val="00DC4903"/>
    <w:rsid w:val="00DC72E0"/>
    <w:rsid w:val="00DC78FD"/>
    <w:rsid w:val="00DE1EDD"/>
    <w:rsid w:val="00DE4B83"/>
    <w:rsid w:val="00DE720D"/>
    <w:rsid w:val="00DF1B9D"/>
    <w:rsid w:val="00DF201C"/>
    <w:rsid w:val="00E03AAA"/>
    <w:rsid w:val="00E070AF"/>
    <w:rsid w:val="00E17A5C"/>
    <w:rsid w:val="00E21EC6"/>
    <w:rsid w:val="00E22D23"/>
    <w:rsid w:val="00E241F2"/>
    <w:rsid w:val="00E26831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7278"/>
    <w:rsid w:val="00EC1101"/>
    <w:rsid w:val="00EC5B36"/>
    <w:rsid w:val="00EC698B"/>
    <w:rsid w:val="00EC6DFA"/>
    <w:rsid w:val="00ED0F4C"/>
    <w:rsid w:val="00ED5602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330D5"/>
    <w:rsid w:val="00F354C8"/>
    <w:rsid w:val="00F41D09"/>
    <w:rsid w:val="00F42510"/>
    <w:rsid w:val="00F61421"/>
    <w:rsid w:val="00F660CE"/>
    <w:rsid w:val="00F6648E"/>
    <w:rsid w:val="00F8484B"/>
    <w:rsid w:val="00F862D1"/>
    <w:rsid w:val="00F97365"/>
    <w:rsid w:val="00F974EA"/>
    <w:rsid w:val="00FA18FF"/>
    <w:rsid w:val="00FA2B71"/>
    <w:rsid w:val="00FA3B34"/>
    <w:rsid w:val="00FC3A1A"/>
    <w:rsid w:val="00FC429F"/>
    <w:rsid w:val="00FC4688"/>
    <w:rsid w:val="00FD13F5"/>
    <w:rsid w:val="00FD1BDE"/>
    <w:rsid w:val="00FE340F"/>
    <w:rsid w:val="00FE3CDC"/>
    <w:rsid w:val="00FE4EF3"/>
    <w:rsid w:val="00FF247B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626E-8447-45F1-811B-4D24169B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>C.M.T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3</cp:revision>
  <cp:lastPrinted>2024-03-26T07:07:00Z</cp:lastPrinted>
  <dcterms:created xsi:type="dcterms:W3CDTF">2024-12-30T00:57:00Z</dcterms:created>
  <dcterms:modified xsi:type="dcterms:W3CDTF">2025-01-02T06:25:00Z</dcterms:modified>
</cp:coreProperties>
</file>